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8E14DC" w14:textId="57C2EB80" w:rsidR="00FD51DB" w:rsidRDefault="00FD51DB" w:rsidP="003B631C">
      <w:pPr>
        <w:pStyle w:val="PM-Titel"/>
        <w:spacing w:after="0"/>
        <w:ind w:right="4162"/>
        <w:rPr>
          <w:sz w:val="22"/>
        </w:rPr>
      </w:pPr>
      <w:r>
        <w:rPr>
          <w:b w:val="0"/>
          <w:noProof/>
        </w:rPr>
        <w:drawing>
          <wp:inline distT="0" distB="0" distL="0" distR="0" wp14:anchorId="6BD17473" wp14:editId="5D6D4FA5">
            <wp:extent cx="2594796" cy="3892192"/>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7" cstate="print">
                      <a:extLst>
                        <a:ext uri="{28A0092B-C50C-407E-A947-70E740481C1C}">
                          <a14:useLocalDpi xmlns:a14="http://schemas.microsoft.com/office/drawing/2010/main" val="0"/>
                        </a:ext>
                      </a:extLst>
                    </a:blip>
                    <a:stretch>
                      <a:fillRect/>
                    </a:stretch>
                  </pic:blipFill>
                  <pic:spPr>
                    <a:xfrm>
                      <a:off x="0" y="0"/>
                      <a:ext cx="2609612" cy="3914416"/>
                    </a:xfrm>
                    <a:prstGeom prst="rect">
                      <a:avLst/>
                    </a:prstGeom>
                  </pic:spPr>
                </pic:pic>
              </a:graphicData>
            </a:graphic>
          </wp:inline>
        </w:drawing>
      </w:r>
    </w:p>
    <w:p w14:paraId="184B7390" w14:textId="7250A31A" w:rsidR="00CC5FDA" w:rsidRPr="00CC5FDA" w:rsidRDefault="00CC5FDA" w:rsidP="00CC5FDA">
      <w:pPr>
        <w:pStyle w:val="PM-Titel"/>
        <w:spacing w:before="120" w:after="0"/>
        <w:ind w:right="4162"/>
        <w:rPr>
          <w:sz w:val="22"/>
        </w:rPr>
      </w:pPr>
      <w:r w:rsidRPr="00CC5FDA">
        <w:rPr>
          <w:sz w:val="22"/>
        </w:rPr>
        <w:t>Bild</w:t>
      </w:r>
      <w:r>
        <w:rPr>
          <w:sz w:val="22"/>
        </w:rPr>
        <w:t xml:space="preserve"> 1: </w:t>
      </w:r>
      <w:r w:rsidR="003C7367" w:rsidRPr="00AB2B7E">
        <w:rPr>
          <w:b w:val="0"/>
          <w:bCs/>
          <w:sz w:val="22"/>
        </w:rPr>
        <w:t>Am bisherigen Standort und m</w:t>
      </w:r>
      <w:r w:rsidR="00E45993" w:rsidRPr="00AB2B7E">
        <w:rPr>
          <w:b w:val="0"/>
          <w:bCs/>
          <w:sz w:val="22"/>
        </w:rPr>
        <w:t>itten</w:t>
      </w:r>
      <w:r w:rsidR="00E45993" w:rsidRPr="00E45993">
        <w:rPr>
          <w:b w:val="0"/>
          <w:bCs/>
          <w:sz w:val="22"/>
        </w:rPr>
        <w:t xml:space="preserve"> in der historischen Altstadt von Salzburg entstand nach den Plänen von </w:t>
      </w:r>
      <w:proofErr w:type="spellStart"/>
      <w:r w:rsidR="00E45993" w:rsidRPr="00E45993">
        <w:rPr>
          <w:b w:val="0"/>
          <w:bCs/>
          <w:sz w:val="22"/>
        </w:rPr>
        <w:t>Berger+Parkkinen</w:t>
      </w:r>
      <w:proofErr w:type="spellEnd"/>
      <w:r w:rsidR="00E45993" w:rsidRPr="00E45993">
        <w:rPr>
          <w:b w:val="0"/>
          <w:bCs/>
          <w:sz w:val="22"/>
        </w:rPr>
        <w:t xml:space="preserve"> das neue Paracelsus-Bad.</w:t>
      </w:r>
      <w:r w:rsidR="003C7367">
        <w:rPr>
          <w:b w:val="0"/>
          <w:bCs/>
          <w:sz w:val="22"/>
        </w:rPr>
        <w:t xml:space="preserve"> Im Inneren kamen Hörmann Türen und Tore zum Einsatz.</w:t>
      </w:r>
      <w:r w:rsidR="00AB2B7E">
        <w:rPr>
          <w:b w:val="0"/>
          <w:bCs/>
          <w:sz w:val="22"/>
        </w:rPr>
        <w:t xml:space="preserve"> </w:t>
      </w:r>
      <w:r w:rsidR="00EA2EB3">
        <w:rPr>
          <w:sz w:val="22"/>
        </w:rPr>
        <w:t xml:space="preserve">Foto: </w:t>
      </w:r>
      <w:r w:rsidR="00A046E7" w:rsidRPr="00A046E7">
        <w:rPr>
          <w:sz w:val="22"/>
        </w:rPr>
        <w:t>Christian Richters</w:t>
      </w:r>
    </w:p>
    <w:p w14:paraId="208F7598" w14:textId="77777777" w:rsidR="00CC5FDA" w:rsidRPr="00CC5FDA" w:rsidRDefault="00CC5FDA" w:rsidP="00E547A3">
      <w:pPr>
        <w:pStyle w:val="PM-Titel"/>
        <w:spacing w:after="0"/>
        <w:ind w:right="4162"/>
        <w:rPr>
          <w:sz w:val="22"/>
        </w:rPr>
      </w:pPr>
    </w:p>
    <w:p w14:paraId="6D4F0853" w14:textId="219D09D8" w:rsidR="00AE5863" w:rsidRPr="00CC5FDA" w:rsidRDefault="004B14DD" w:rsidP="00E547A3">
      <w:pPr>
        <w:pStyle w:val="PM-Titel"/>
        <w:spacing w:after="0"/>
        <w:ind w:right="4162"/>
        <w:rPr>
          <w:sz w:val="48"/>
          <w:szCs w:val="48"/>
        </w:rPr>
      </w:pPr>
      <w:r w:rsidRPr="00CC5FDA">
        <w:rPr>
          <w:sz w:val="22"/>
        </w:rPr>
        <w:t>Paracelsus-Bad in Salzburg</w:t>
      </w:r>
      <w:r w:rsidR="006A2F83" w:rsidRPr="00CC5FDA">
        <w:rPr>
          <w:sz w:val="22"/>
        </w:rPr>
        <w:t xml:space="preserve"> von </w:t>
      </w:r>
      <w:proofErr w:type="spellStart"/>
      <w:r w:rsidR="006A2F83" w:rsidRPr="00CC5FDA">
        <w:rPr>
          <w:sz w:val="22"/>
        </w:rPr>
        <w:t>Berger+Parkkinen</w:t>
      </w:r>
      <w:proofErr w:type="spellEnd"/>
      <w:r w:rsidR="00AE5863" w:rsidRPr="00CC5FDA">
        <w:rPr>
          <w:sz w:val="48"/>
          <w:szCs w:val="48"/>
        </w:rPr>
        <w:br/>
      </w:r>
      <w:r w:rsidRPr="00CC5FDA">
        <w:rPr>
          <w:szCs w:val="28"/>
        </w:rPr>
        <w:t>Rehabilitativ</w:t>
      </w:r>
    </w:p>
    <w:p w14:paraId="6D5982FF" w14:textId="768691C3" w:rsidR="004B14DD" w:rsidRDefault="004B14DD" w:rsidP="00AB50A6">
      <w:pPr>
        <w:pStyle w:val="PM-Lead"/>
        <w:tabs>
          <w:tab w:val="left" w:pos="4962"/>
        </w:tabs>
        <w:spacing w:before="120" w:after="0"/>
        <w:ind w:right="4148"/>
        <w:jc w:val="left"/>
      </w:pPr>
      <w:r w:rsidRPr="004B14DD">
        <w:t>Ein gediegenes Kurbad muss keine spaß­freie Zone sein, und auch mitten in historischen Stadtzentren können große Bäderanlagen rehabilitiert werden. Beides beweist das am alten Standort völlig neu errichtete Paracelsus-Bad in Salzburg.</w:t>
      </w:r>
      <w:r w:rsidR="00AB50A6">
        <w:t xml:space="preserve"> </w:t>
      </w:r>
      <w:r w:rsidR="003C7367">
        <w:t>Für die funktionalen Ausstattungen rund um Fluchtwege und Brandschutz kamen Hörmann Produkte zum Einsatz.</w:t>
      </w:r>
    </w:p>
    <w:p w14:paraId="2FA6803E" w14:textId="2FBB4D60" w:rsidR="004B14DD" w:rsidRPr="004B14DD" w:rsidRDefault="004B14DD" w:rsidP="00AB50A6">
      <w:pPr>
        <w:pStyle w:val="PM-Lead"/>
        <w:tabs>
          <w:tab w:val="left" w:pos="4962"/>
        </w:tabs>
        <w:spacing w:before="120" w:after="120"/>
        <w:ind w:right="4150"/>
        <w:jc w:val="left"/>
        <w:rPr>
          <w:b w:val="0"/>
        </w:rPr>
      </w:pPr>
      <w:r w:rsidRPr="004B14DD">
        <w:rPr>
          <w:b w:val="0"/>
        </w:rPr>
        <w:t xml:space="preserve">Salzburger sind traditionsbewusst. Und weil hier auch baulich nichts übers Knie gebrochen wird, dauerte es rund drei Jahrzehnte, bis das alte Kurbad aus den 1950er-Jahren tatsächlich durch ein neues Paracelsus-Bad ersetzt war. Jenem Paracelsus genannten und in Salzburg begrabenen Theophrastus Bombast von Hohenheim begegnet man in der Stadt fast so oft wie Mozart – und dem Arzt und Urvater der Naturheilkunde verdankt das örtliche Kurbad auch seinen Namen. Zwischen der Salzach, einer gründerzeitlichen Bebauung und am Rande des Parks von Schloss Mirabell gelegen, trägt der Neubau von </w:t>
      </w:r>
      <w:proofErr w:type="spellStart"/>
      <w:r w:rsidRPr="004B14DD">
        <w:rPr>
          <w:b w:val="0"/>
        </w:rPr>
        <w:t>Berger+Parkkinen</w:t>
      </w:r>
      <w:proofErr w:type="spellEnd"/>
      <w:r w:rsidRPr="004B14DD">
        <w:rPr>
          <w:b w:val="0"/>
        </w:rPr>
        <w:t xml:space="preserve"> durchaus </w:t>
      </w:r>
      <w:r w:rsidRPr="004B14DD">
        <w:rPr>
          <w:b w:val="0"/>
        </w:rPr>
        <w:lastRenderedPageBreak/>
        <w:t xml:space="preserve">schwer an der Last seiner historisch-städtebaulichen Verantwortung. Er schließt auf der Nordwestseite den historischen Straßenraum, fügt sich mit seinem Volumen in die Nachbarschaft ein – und bleibt mit den umlaufenden Keramiklamellen formal dennoch strikt zeitgenössisch. </w:t>
      </w:r>
    </w:p>
    <w:p w14:paraId="21928B0A" w14:textId="77777777" w:rsidR="004B14DD" w:rsidRPr="004B14DD" w:rsidRDefault="004B14DD" w:rsidP="00AB50A6">
      <w:pPr>
        <w:pStyle w:val="PM-Lead"/>
        <w:tabs>
          <w:tab w:val="left" w:pos="4962"/>
        </w:tabs>
        <w:spacing w:before="120" w:after="120"/>
        <w:ind w:right="4150"/>
        <w:jc w:val="left"/>
        <w:rPr>
          <w:bCs w:val="0"/>
        </w:rPr>
      </w:pPr>
      <w:r w:rsidRPr="004B14DD">
        <w:rPr>
          <w:bCs w:val="0"/>
        </w:rPr>
        <w:t>Kerzengerade und eindrucksvoll</w:t>
      </w:r>
    </w:p>
    <w:p w14:paraId="30A6B7A5" w14:textId="78E048F4" w:rsidR="00224BF0" w:rsidRDefault="004B14DD" w:rsidP="00AB50A6">
      <w:pPr>
        <w:pStyle w:val="PM-Lead"/>
        <w:tabs>
          <w:tab w:val="left" w:pos="4962"/>
        </w:tabs>
        <w:spacing w:before="120" w:after="120"/>
        <w:ind w:right="4150"/>
        <w:jc w:val="left"/>
        <w:rPr>
          <w:b w:val="0"/>
        </w:rPr>
      </w:pPr>
      <w:r w:rsidRPr="004B14DD">
        <w:rPr>
          <w:b w:val="0"/>
        </w:rPr>
        <w:t xml:space="preserve">Wer den im Grunde maßstabslos entworfenen Monolithen betritt, der steht vor einem kerzengeraden und eindrucksvoll über vier Geschosse aufragenden Treppenhaus. Auf der Talsohle des Haupteingangs aufzubrechen kommt der Besteigung eines mittelschweren Alpengipfels gleich. Denn die eigentlichen Becken des Bades sind nicht in naheliegender Weise auf der Eingangsebene angelegt. Der Gast findet sie im obersten Geschoss – als wären es Gletscherseen, von deren Ufer aus dann die umgebende Stadt- und Berglandschaft bewundert werden kann. Auf dem Weg nach oben passieren die Badewilligen die diversen ärztlichen Praxen und Therapiebereiche – um auf dem Hochplateau schließlich ein echtes Familienbad zu finden. Über den verschiedenen Wasserbecken spannt sich schließlich ein Himmel mit einer dramatisch gewölbten, stählernen Wolke. Die abgehängten Keramikkörper verdecken die dahinter liegende Haustechnik und die höchst effektiven Schallabsorber. Denn darunter geht es auch bei maximaler Dichte an plantschenden Kindern erstaunlich leise zu. Ruhe suchende Kurgäste werden nicht mit Spaßbäderlärm malträtiert, und auch die sonst in derlei Einrichtungen übliche fröhlich-kunterbunte Farbpalette sucht die Besucherschaft vergeblich. Alle Oberflächen wurden in Farben gehalten, die beinahe spätklassizistisch zwischen hell- und dunkelgrau changieren. </w:t>
      </w:r>
    </w:p>
    <w:p w14:paraId="4F5BA237" w14:textId="18B07C2F" w:rsidR="00E63305" w:rsidRPr="003B631C" w:rsidRDefault="00DE16A1" w:rsidP="00AB50A6">
      <w:pPr>
        <w:pStyle w:val="PM-Lead"/>
        <w:tabs>
          <w:tab w:val="left" w:pos="4962"/>
        </w:tabs>
        <w:spacing w:before="120" w:after="120"/>
        <w:ind w:right="4150"/>
        <w:jc w:val="left"/>
        <w:rPr>
          <w:bCs w:val="0"/>
        </w:rPr>
      </w:pPr>
      <w:r w:rsidRPr="003B631C">
        <w:rPr>
          <w:bCs w:val="0"/>
        </w:rPr>
        <w:t xml:space="preserve">Hochwertige </w:t>
      </w:r>
      <w:r w:rsidR="00E05E3E" w:rsidRPr="003B631C">
        <w:rPr>
          <w:bCs w:val="0"/>
        </w:rPr>
        <w:t xml:space="preserve">Stahl-Objekttüren von </w:t>
      </w:r>
      <w:r w:rsidR="00E63305" w:rsidRPr="003B631C">
        <w:rPr>
          <w:bCs w:val="0"/>
        </w:rPr>
        <w:t>H</w:t>
      </w:r>
      <w:r w:rsidR="00E05E3E" w:rsidRPr="003B631C">
        <w:rPr>
          <w:bCs w:val="0"/>
        </w:rPr>
        <w:t>örmann</w:t>
      </w:r>
    </w:p>
    <w:p w14:paraId="0BA50E72" w14:textId="716C31C3" w:rsidR="00E05E3E" w:rsidRPr="003B631C" w:rsidRDefault="003A0D2E" w:rsidP="00AB50A6">
      <w:pPr>
        <w:pStyle w:val="PM-Lead"/>
        <w:tabs>
          <w:tab w:val="left" w:pos="4962"/>
        </w:tabs>
        <w:spacing w:before="120" w:after="120"/>
        <w:ind w:right="4150"/>
        <w:jc w:val="left"/>
        <w:rPr>
          <w:b w:val="0"/>
          <w:color w:val="FF0000"/>
        </w:rPr>
      </w:pPr>
      <w:r w:rsidRPr="000C37EE">
        <w:rPr>
          <w:b w:val="0"/>
        </w:rPr>
        <w:t xml:space="preserve">Darauf abgestimmt zeigen sich auch die </w:t>
      </w:r>
      <w:r w:rsidR="000C37EE" w:rsidRPr="000C37EE">
        <w:rPr>
          <w:b w:val="0"/>
        </w:rPr>
        <w:t>eingesetzten Türen und Tore</w:t>
      </w:r>
      <w:r w:rsidRPr="000C37EE">
        <w:rPr>
          <w:b w:val="0"/>
        </w:rPr>
        <w:t xml:space="preserve"> von Hörmann. Die </w:t>
      </w:r>
      <w:r w:rsidR="00C54B60" w:rsidRPr="000C37EE">
        <w:rPr>
          <w:b w:val="0"/>
        </w:rPr>
        <w:t xml:space="preserve">stumpf einschlagenden </w:t>
      </w:r>
      <w:r w:rsidR="00224BF0" w:rsidRPr="000C37EE">
        <w:rPr>
          <w:b w:val="0"/>
        </w:rPr>
        <w:t>(</w:t>
      </w:r>
      <w:r w:rsidR="00C54B60" w:rsidRPr="000C37EE">
        <w:rPr>
          <w:b w:val="0"/>
        </w:rPr>
        <w:t>STS</w:t>
      </w:r>
      <w:r w:rsidR="00224BF0" w:rsidRPr="000C37EE">
        <w:rPr>
          <w:b w:val="0"/>
        </w:rPr>
        <w:t xml:space="preserve">) </w:t>
      </w:r>
      <w:r w:rsidRPr="000C37EE">
        <w:rPr>
          <w:b w:val="0"/>
        </w:rPr>
        <w:t xml:space="preserve">und </w:t>
      </w:r>
      <w:r w:rsidR="00C54B60" w:rsidRPr="000C37EE">
        <w:rPr>
          <w:b w:val="0"/>
        </w:rPr>
        <w:t xml:space="preserve">gefälzten </w:t>
      </w:r>
      <w:r w:rsidR="00224BF0" w:rsidRPr="000C37EE">
        <w:rPr>
          <w:b w:val="0"/>
        </w:rPr>
        <w:t>(</w:t>
      </w:r>
      <w:r w:rsidR="00C54B60" w:rsidRPr="000C37EE">
        <w:rPr>
          <w:b w:val="0"/>
        </w:rPr>
        <w:t>STU</w:t>
      </w:r>
      <w:r w:rsidR="00224BF0" w:rsidRPr="000C37EE">
        <w:rPr>
          <w:b w:val="0"/>
        </w:rPr>
        <w:t xml:space="preserve">) </w:t>
      </w:r>
      <w:r w:rsidR="00C54B60" w:rsidRPr="000C37EE">
        <w:rPr>
          <w:b w:val="0"/>
        </w:rPr>
        <w:t xml:space="preserve">Stahl-Objekttüren </w:t>
      </w:r>
      <w:r w:rsidRPr="000C37EE">
        <w:rPr>
          <w:b w:val="0"/>
        </w:rPr>
        <w:t>sind in hellen grau und beige Farbtönen gehalten.</w:t>
      </w:r>
      <w:r w:rsidRPr="003B631C">
        <w:rPr>
          <w:b w:val="0"/>
        </w:rPr>
        <w:t xml:space="preserve"> </w:t>
      </w:r>
      <w:r w:rsidR="00E05E3E" w:rsidRPr="003B631C">
        <w:rPr>
          <w:b w:val="0"/>
        </w:rPr>
        <w:t xml:space="preserve">Die besonders hochwertigen Türen werden vor allem dort verbaut, wo die Vorteile einer Stahlblechtür zum Tragen kommen sollen, der gestalterische Aspekt aber eine wichtige Rolle spielt. Die stumpf einschlagende Variante schließt beispielsweise bündig mit der Zarge ab, sodass eine flächenbündige Ansicht entsteht. </w:t>
      </w:r>
      <w:r w:rsidRPr="000C37EE">
        <w:rPr>
          <w:b w:val="0"/>
        </w:rPr>
        <w:t xml:space="preserve">Vor allem sorgen sie aber für die Sicherheit im Gebäude, gerade, was die Fluchtwege angeht. </w:t>
      </w:r>
      <w:r w:rsidR="00224BF0" w:rsidRPr="000C37EE">
        <w:rPr>
          <w:b w:val="0"/>
        </w:rPr>
        <w:t>Denn i</w:t>
      </w:r>
      <w:r w:rsidRPr="000C37EE">
        <w:rPr>
          <w:b w:val="0"/>
        </w:rPr>
        <w:t xml:space="preserve">m Notfall sollte es für die Menschen vor Ort intuitiv klar sein, wie Fluchtwege verlaufen. </w:t>
      </w:r>
      <w:r w:rsidR="003B631C" w:rsidRPr="003B631C">
        <w:rPr>
          <w:b w:val="0"/>
        </w:rPr>
        <w:t>D</w:t>
      </w:r>
      <w:r w:rsidR="00E05E3E" w:rsidRPr="003B631C">
        <w:rPr>
          <w:b w:val="0"/>
        </w:rPr>
        <w:t xml:space="preserve">as gilt vor allem, wenn viele Menschen </w:t>
      </w:r>
      <w:r w:rsidR="00DE16A1" w:rsidRPr="003B631C">
        <w:rPr>
          <w:b w:val="0"/>
        </w:rPr>
        <w:t xml:space="preserve">gleichzeitig </w:t>
      </w:r>
      <w:r w:rsidR="00E05E3E" w:rsidRPr="003B631C">
        <w:rPr>
          <w:b w:val="0"/>
        </w:rPr>
        <w:t xml:space="preserve">in </w:t>
      </w:r>
      <w:r w:rsidR="00DE16A1" w:rsidRPr="003B631C">
        <w:rPr>
          <w:b w:val="0"/>
        </w:rPr>
        <w:t>P</w:t>
      </w:r>
      <w:r w:rsidR="00E05E3E" w:rsidRPr="003B631C">
        <w:rPr>
          <w:b w:val="0"/>
        </w:rPr>
        <w:t>anik</w:t>
      </w:r>
      <w:r w:rsidR="00DE16A1" w:rsidRPr="003B631C">
        <w:rPr>
          <w:b w:val="0"/>
        </w:rPr>
        <w:t xml:space="preserve"> flieh</w:t>
      </w:r>
      <w:r w:rsidR="00E05E3E" w:rsidRPr="003B631C">
        <w:rPr>
          <w:b w:val="0"/>
        </w:rPr>
        <w:t>en</w:t>
      </w:r>
      <w:r w:rsidR="00DE16A1" w:rsidRPr="003B631C">
        <w:rPr>
          <w:b w:val="0"/>
        </w:rPr>
        <w:t xml:space="preserve"> müssen.</w:t>
      </w:r>
      <w:r w:rsidR="00E05E3E" w:rsidRPr="003B631C">
        <w:rPr>
          <w:b w:val="0"/>
        </w:rPr>
        <w:t xml:space="preserve"> </w:t>
      </w:r>
    </w:p>
    <w:p w14:paraId="1B790540" w14:textId="62E85784" w:rsidR="003A0D2E" w:rsidRPr="000C37EE" w:rsidRDefault="003A0D2E" w:rsidP="00AB50A6">
      <w:pPr>
        <w:pStyle w:val="PM-Lead"/>
        <w:tabs>
          <w:tab w:val="left" w:pos="4962"/>
        </w:tabs>
        <w:spacing w:before="120" w:after="120"/>
        <w:ind w:right="4150"/>
        <w:jc w:val="left"/>
        <w:rPr>
          <w:b w:val="0"/>
        </w:rPr>
      </w:pPr>
      <w:r w:rsidRPr="000C37EE">
        <w:rPr>
          <w:b w:val="0"/>
        </w:rPr>
        <w:t xml:space="preserve">Türen werden in solchen Situationen ganz unbewusst erst einmal als Hindernis wahrgenommen. Damit sie sich ohne größere Einschränkung schnell und sicher öffnen lassen, </w:t>
      </w:r>
      <w:r w:rsidR="00937075" w:rsidRPr="000C37EE">
        <w:rPr>
          <w:b w:val="0"/>
        </w:rPr>
        <w:t>wurden die</w:t>
      </w:r>
      <w:r w:rsidRPr="000C37EE">
        <w:rPr>
          <w:b w:val="0"/>
        </w:rPr>
        <w:t xml:space="preserve"> Hörmann</w:t>
      </w:r>
      <w:r w:rsidR="00937075" w:rsidRPr="000C37EE">
        <w:rPr>
          <w:b w:val="0"/>
        </w:rPr>
        <w:t xml:space="preserve"> STS / STU Stahl</w:t>
      </w:r>
      <w:r w:rsidR="008113B9" w:rsidRPr="000C37EE">
        <w:rPr>
          <w:b w:val="0"/>
        </w:rPr>
        <w:t>-O</w:t>
      </w:r>
      <w:r w:rsidR="00937075" w:rsidRPr="000C37EE">
        <w:rPr>
          <w:b w:val="0"/>
        </w:rPr>
        <w:t xml:space="preserve">bjekttüren mit dem Stangengriff EPN 90 als Panikverschluss eingesetzt. </w:t>
      </w:r>
      <w:r w:rsidRPr="000C37EE">
        <w:rPr>
          <w:b w:val="0"/>
        </w:rPr>
        <w:t xml:space="preserve">Betätigt </w:t>
      </w:r>
      <w:r w:rsidRPr="000C37EE">
        <w:rPr>
          <w:b w:val="0"/>
        </w:rPr>
        <w:lastRenderedPageBreak/>
        <w:t xml:space="preserve">man ihn, öffnen sich selbst abgeschlossene Türen sofort und ohne größere Kraftanstrengung. Das ermöglicht zum Beispiel auch dann eine Flucht, wenn eine panische Menschenmenge sich gegen die Tür drückt und kein geregeltes, „bewusstes“ Öffnen </w:t>
      </w:r>
      <w:r w:rsidR="00637319" w:rsidRPr="000C37EE">
        <w:rPr>
          <w:b w:val="0"/>
        </w:rPr>
        <w:t xml:space="preserve">mehr </w:t>
      </w:r>
      <w:r w:rsidR="004C3FBA" w:rsidRPr="000C37EE">
        <w:rPr>
          <w:b w:val="0"/>
        </w:rPr>
        <w:t>stattfindet</w:t>
      </w:r>
      <w:r w:rsidR="00637319" w:rsidRPr="000C37EE">
        <w:rPr>
          <w:b w:val="0"/>
        </w:rPr>
        <w:t xml:space="preserve">. </w:t>
      </w:r>
      <w:r w:rsidR="00224BF0" w:rsidRPr="000C37EE">
        <w:rPr>
          <w:b w:val="0"/>
        </w:rPr>
        <w:t xml:space="preserve">In Abschnitten, wo keine Fluchtwege nötig waren, trennt ein Feuerschutz-Schiebetor </w:t>
      </w:r>
      <w:r w:rsidR="00937075" w:rsidRPr="000C37EE">
        <w:rPr>
          <w:b w:val="0"/>
        </w:rPr>
        <w:t xml:space="preserve">von Hörmann </w:t>
      </w:r>
      <w:r w:rsidR="00224BF0" w:rsidRPr="000C37EE">
        <w:rPr>
          <w:b w:val="0"/>
        </w:rPr>
        <w:t>im Brandfall die Bereiche voneinander ab.</w:t>
      </w:r>
    </w:p>
    <w:p w14:paraId="085834E3" w14:textId="77777777" w:rsidR="004B14DD" w:rsidRPr="004B14DD" w:rsidRDefault="004B14DD" w:rsidP="00AB50A6">
      <w:pPr>
        <w:pStyle w:val="PM-Lead"/>
        <w:tabs>
          <w:tab w:val="left" w:pos="4962"/>
        </w:tabs>
        <w:spacing w:before="120" w:after="120"/>
        <w:ind w:right="4150"/>
        <w:jc w:val="left"/>
        <w:rPr>
          <w:bCs w:val="0"/>
        </w:rPr>
      </w:pPr>
      <w:r w:rsidRPr="004B14DD">
        <w:rPr>
          <w:bCs w:val="0"/>
        </w:rPr>
        <w:t>Gelungener Spagat</w:t>
      </w:r>
    </w:p>
    <w:p w14:paraId="0454C222" w14:textId="25C6109B" w:rsidR="004B14DD" w:rsidRPr="00AB50A6" w:rsidRDefault="004B14DD" w:rsidP="001458EC">
      <w:pPr>
        <w:pStyle w:val="PM-Lead"/>
        <w:tabs>
          <w:tab w:val="left" w:pos="4962"/>
        </w:tabs>
        <w:spacing w:before="120" w:after="0"/>
        <w:ind w:right="4150"/>
        <w:jc w:val="left"/>
        <w:rPr>
          <w:b w:val="0"/>
        </w:rPr>
      </w:pPr>
      <w:proofErr w:type="spellStart"/>
      <w:r w:rsidRPr="004B14DD">
        <w:rPr>
          <w:b w:val="0"/>
        </w:rPr>
        <w:t>Berger+Parkkinen</w:t>
      </w:r>
      <w:proofErr w:type="spellEnd"/>
      <w:r w:rsidRPr="004B14DD">
        <w:rPr>
          <w:b w:val="0"/>
        </w:rPr>
        <w:t xml:space="preserve"> gelang es </w:t>
      </w:r>
      <w:r w:rsidR="00937075">
        <w:rPr>
          <w:b w:val="0"/>
        </w:rPr>
        <w:t>beim Entwurf des neuen Paracelsus-Bades</w:t>
      </w:r>
      <w:r w:rsidRPr="004B14DD">
        <w:rPr>
          <w:b w:val="0"/>
        </w:rPr>
        <w:t xml:space="preserve"> zwei eher unvereinbare Bauaufgaben miteinander zu versöhnen. Der schwierige Spagat zwischen einem öffentlichen Freizeitbad und der ruhigen Kuranstalt eines gesetzteren Publikums gelingt auf diese Weise ebenso souverän wie der städtebauliche Ausgleich zwischen historisch hoch verdichteter Nachbarbebauung und einer Moderne, die nicht nur nicht auftrumpft, sondern den Weltkulturerbe-Status der Stadt respektiert, ohne sich dabei devot </w:t>
      </w:r>
      <w:proofErr w:type="spellStart"/>
      <w:r w:rsidRPr="004B14DD">
        <w:rPr>
          <w:b w:val="0"/>
        </w:rPr>
        <w:t>wegzuducken</w:t>
      </w:r>
      <w:proofErr w:type="spellEnd"/>
      <w:r w:rsidRPr="004B14DD">
        <w:rPr>
          <w:b w:val="0"/>
        </w:rPr>
        <w:t>. Dass sich die Salzburger nach langem Überlegen doch dagegen entschieden, das neue Paracelsus-Bad an den Stadtrand zu verlegen, sondern am alten Ort zu bauen, hatte auch verkehrspolitische Gründe. Wer hier baden will, der kommt zu Fuß aus der direkten Nachbarschaft, mit dem Rad oder mit öffentlichen Verkehrsmitteln bis vor die Tür des Bades. Das Auto braucht fast niemand. Und schließlich wurde das Bad mit „Gold“ im klimaaktiven Gebäudestandard des österreichischen Bundesministeriums für Nachhaltigkeit und Tourismus dekoriert.</w:t>
      </w:r>
      <w:r w:rsidR="00EE14A4">
        <w:rPr>
          <w:b w:val="0"/>
        </w:rPr>
        <w:t xml:space="preserve"> </w:t>
      </w:r>
      <w:r w:rsidR="00237B03" w:rsidRPr="00CF41DB">
        <w:rPr>
          <w:b w:val="0"/>
        </w:rPr>
        <w:t xml:space="preserve"> </w:t>
      </w:r>
    </w:p>
    <w:p w14:paraId="47505B56" w14:textId="0378DB22" w:rsidR="006B7C59" w:rsidRDefault="00117439" w:rsidP="006B7C59">
      <w:pPr>
        <w:pStyle w:val="PM-Standard"/>
        <w:spacing w:before="120" w:after="0"/>
        <w:ind w:right="4162"/>
        <w:jc w:val="right"/>
      </w:pPr>
      <w:r w:rsidRPr="00363BF0">
        <w:rPr>
          <w:sz w:val="18"/>
          <w:szCs w:val="18"/>
        </w:rPr>
        <w:t xml:space="preserve"> </w:t>
      </w:r>
      <w:r w:rsidR="006B7C59" w:rsidRPr="00363BF0">
        <w:rPr>
          <w:sz w:val="18"/>
          <w:szCs w:val="18"/>
        </w:rPr>
        <w:t>(</w:t>
      </w:r>
      <w:r w:rsidR="006A2C87">
        <w:rPr>
          <w:sz w:val="18"/>
          <w:szCs w:val="18"/>
        </w:rPr>
        <w:t>4.815</w:t>
      </w:r>
      <w:r>
        <w:rPr>
          <w:sz w:val="18"/>
          <w:szCs w:val="18"/>
        </w:rPr>
        <w:t xml:space="preserve"> </w:t>
      </w:r>
      <w:r w:rsidR="006B7C59" w:rsidRPr="00363BF0">
        <w:rPr>
          <w:sz w:val="18"/>
          <w:szCs w:val="18"/>
        </w:rPr>
        <w:t>Zeichen inkl. Leerschläge)</w:t>
      </w:r>
    </w:p>
    <w:p w14:paraId="70CCD239" w14:textId="77777777" w:rsidR="00AE5863" w:rsidRDefault="00AE5863" w:rsidP="00AE5863">
      <w:pPr>
        <w:pStyle w:val="PM-Standard"/>
        <w:spacing w:before="120" w:after="0"/>
        <w:ind w:right="4162"/>
        <w:jc w:val="left"/>
      </w:pPr>
    </w:p>
    <w:p w14:paraId="4BB14359" w14:textId="77777777" w:rsidR="00E425F8" w:rsidRDefault="00E425F8" w:rsidP="001458EC">
      <w:pPr>
        <w:ind w:right="4290"/>
        <w:rPr>
          <w:rFonts w:ascii="Arial" w:hAnsi="Arial" w:cs="Arial"/>
          <w:b/>
          <w:sz w:val="22"/>
          <w:szCs w:val="22"/>
        </w:rPr>
      </w:pPr>
    </w:p>
    <w:p w14:paraId="2AB05800" w14:textId="2302DFA7" w:rsidR="00AB50A6" w:rsidRDefault="00AB50A6" w:rsidP="001458EC">
      <w:pPr>
        <w:ind w:right="4290"/>
        <w:rPr>
          <w:rFonts w:ascii="Arial" w:hAnsi="Arial" w:cs="Arial"/>
          <w:b/>
          <w:sz w:val="22"/>
          <w:szCs w:val="22"/>
        </w:rPr>
      </w:pPr>
      <w:r w:rsidRPr="00AB50A6">
        <w:rPr>
          <w:rFonts w:ascii="Arial" w:hAnsi="Arial" w:cs="Arial"/>
          <w:b/>
          <w:sz w:val="22"/>
          <w:szCs w:val="22"/>
        </w:rPr>
        <w:t>Bautafel:</w:t>
      </w:r>
    </w:p>
    <w:p w14:paraId="404ACFBA" w14:textId="77777777" w:rsidR="00AB50A6" w:rsidRPr="00AB50A6" w:rsidRDefault="00AB50A6" w:rsidP="001458EC">
      <w:pPr>
        <w:ind w:right="4290"/>
        <w:rPr>
          <w:rFonts w:ascii="Arial" w:hAnsi="Arial" w:cs="Arial"/>
          <w:b/>
          <w:sz w:val="22"/>
          <w:szCs w:val="22"/>
        </w:rPr>
      </w:pPr>
    </w:p>
    <w:p w14:paraId="4A2CCE9E" w14:textId="6A087CA7" w:rsidR="00AB50A6" w:rsidRPr="00AB50A6" w:rsidRDefault="00AB50A6" w:rsidP="001458EC">
      <w:pPr>
        <w:spacing w:before="120"/>
        <w:ind w:right="4290"/>
        <w:rPr>
          <w:rFonts w:ascii="Arial" w:hAnsi="Arial" w:cs="Arial"/>
          <w:bCs/>
          <w:sz w:val="22"/>
          <w:szCs w:val="22"/>
        </w:rPr>
      </w:pPr>
      <w:r w:rsidRPr="00AB50A6">
        <w:rPr>
          <w:rFonts w:ascii="Arial" w:hAnsi="Arial" w:cs="Arial"/>
          <w:b/>
          <w:sz w:val="22"/>
          <w:szCs w:val="22"/>
        </w:rPr>
        <w:t>Standort:</w:t>
      </w:r>
      <w:r>
        <w:rPr>
          <w:rFonts w:ascii="Arial" w:hAnsi="Arial" w:cs="Arial"/>
          <w:bCs/>
          <w:sz w:val="22"/>
          <w:szCs w:val="22"/>
        </w:rPr>
        <w:t xml:space="preserve"> </w:t>
      </w:r>
      <w:proofErr w:type="spellStart"/>
      <w:r w:rsidRPr="00AB50A6">
        <w:rPr>
          <w:rFonts w:ascii="Arial" w:hAnsi="Arial" w:cs="Arial"/>
          <w:bCs/>
          <w:sz w:val="22"/>
          <w:szCs w:val="22"/>
        </w:rPr>
        <w:t>Auerspergstraße</w:t>
      </w:r>
      <w:proofErr w:type="spellEnd"/>
      <w:r w:rsidRPr="00AB50A6">
        <w:rPr>
          <w:rFonts w:ascii="Arial" w:hAnsi="Arial" w:cs="Arial"/>
          <w:bCs/>
          <w:sz w:val="22"/>
          <w:szCs w:val="22"/>
        </w:rPr>
        <w:t xml:space="preserve"> 2, Salzburg, AT</w:t>
      </w:r>
    </w:p>
    <w:p w14:paraId="33FF5C57" w14:textId="202B34AB" w:rsidR="00AB50A6" w:rsidRPr="00AB50A6" w:rsidRDefault="00AB50A6" w:rsidP="001458EC">
      <w:pPr>
        <w:spacing w:before="120"/>
        <w:ind w:right="4290"/>
        <w:rPr>
          <w:rFonts w:ascii="Arial" w:hAnsi="Arial" w:cs="Arial"/>
          <w:b/>
          <w:sz w:val="22"/>
          <w:szCs w:val="22"/>
        </w:rPr>
      </w:pPr>
      <w:r w:rsidRPr="00AB50A6">
        <w:rPr>
          <w:rFonts w:ascii="Arial" w:hAnsi="Arial" w:cs="Arial"/>
          <w:b/>
          <w:sz w:val="22"/>
          <w:szCs w:val="22"/>
        </w:rPr>
        <w:t xml:space="preserve">Bauherr: </w:t>
      </w:r>
      <w:r w:rsidRPr="00AB50A6">
        <w:rPr>
          <w:rFonts w:ascii="Arial" w:hAnsi="Arial" w:cs="Arial"/>
          <w:bCs/>
          <w:sz w:val="22"/>
          <w:szCs w:val="22"/>
        </w:rPr>
        <w:t>Stadtgemeinde Salzburg, KKTB Kongress, Kurhaus &amp; Tourismusbetriebe Salzburg, AT</w:t>
      </w:r>
    </w:p>
    <w:p w14:paraId="0E38B9BF" w14:textId="02C5D2AD" w:rsidR="00AB50A6" w:rsidRDefault="00AB50A6" w:rsidP="001458EC">
      <w:pPr>
        <w:spacing w:before="120"/>
        <w:ind w:right="4290"/>
        <w:rPr>
          <w:rFonts w:ascii="Arial" w:hAnsi="Arial" w:cs="Arial"/>
          <w:b/>
          <w:sz w:val="22"/>
          <w:szCs w:val="22"/>
        </w:rPr>
      </w:pPr>
      <w:r>
        <w:rPr>
          <w:rFonts w:ascii="Arial" w:hAnsi="Arial" w:cs="Arial"/>
          <w:b/>
          <w:sz w:val="22"/>
          <w:szCs w:val="22"/>
        </w:rPr>
        <w:t xml:space="preserve">Nutzer: </w:t>
      </w:r>
      <w:r w:rsidRPr="00AB50A6">
        <w:rPr>
          <w:rFonts w:ascii="Arial" w:hAnsi="Arial" w:cs="Arial"/>
          <w:bCs/>
          <w:sz w:val="22"/>
          <w:szCs w:val="22"/>
        </w:rPr>
        <w:t>Tourismusbetriebe Salzburg, AT</w:t>
      </w:r>
    </w:p>
    <w:p w14:paraId="66864062" w14:textId="3A3494AE" w:rsidR="00AB50A6" w:rsidRPr="00AB50A6" w:rsidRDefault="00AB50A6" w:rsidP="001458EC">
      <w:pPr>
        <w:spacing w:before="120"/>
        <w:ind w:right="4290"/>
        <w:rPr>
          <w:rFonts w:ascii="Arial" w:hAnsi="Arial" w:cs="Arial"/>
          <w:b/>
          <w:sz w:val="22"/>
          <w:szCs w:val="22"/>
        </w:rPr>
      </w:pPr>
      <w:r>
        <w:rPr>
          <w:rFonts w:ascii="Arial" w:hAnsi="Arial" w:cs="Arial"/>
          <w:b/>
          <w:sz w:val="22"/>
          <w:szCs w:val="22"/>
        </w:rPr>
        <w:t>Entwurf</w:t>
      </w:r>
      <w:r w:rsidRPr="00AB50A6">
        <w:rPr>
          <w:rFonts w:ascii="Arial" w:hAnsi="Arial" w:cs="Arial"/>
          <w:b/>
          <w:sz w:val="22"/>
          <w:szCs w:val="22"/>
        </w:rPr>
        <w:t xml:space="preserve">: </w:t>
      </w:r>
      <w:proofErr w:type="spellStart"/>
      <w:r w:rsidRPr="00AB50A6">
        <w:rPr>
          <w:rFonts w:ascii="Arial" w:hAnsi="Arial" w:cs="Arial"/>
          <w:bCs/>
          <w:sz w:val="22"/>
          <w:szCs w:val="22"/>
        </w:rPr>
        <w:t>Berger+Parkkinen</w:t>
      </w:r>
      <w:proofErr w:type="spellEnd"/>
      <w:r w:rsidRPr="00AB50A6">
        <w:rPr>
          <w:rFonts w:ascii="Arial" w:hAnsi="Arial" w:cs="Arial"/>
          <w:bCs/>
          <w:sz w:val="22"/>
          <w:szCs w:val="22"/>
        </w:rPr>
        <w:t xml:space="preserve"> Architekten, Wien, AT</w:t>
      </w:r>
    </w:p>
    <w:p w14:paraId="68B4F35B" w14:textId="0D256D76" w:rsidR="00AB50A6" w:rsidRPr="00AB50A6" w:rsidRDefault="00AB50A6" w:rsidP="001458EC">
      <w:pPr>
        <w:spacing w:before="120"/>
        <w:ind w:right="4290"/>
        <w:rPr>
          <w:rFonts w:ascii="Arial" w:hAnsi="Arial" w:cs="Arial"/>
          <w:b/>
          <w:sz w:val="22"/>
          <w:szCs w:val="22"/>
          <w:vertAlign w:val="superscript"/>
        </w:rPr>
      </w:pPr>
      <w:r w:rsidRPr="00AB50A6">
        <w:rPr>
          <w:rFonts w:ascii="Arial" w:hAnsi="Arial" w:cs="Arial"/>
          <w:b/>
          <w:sz w:val="22"/>
          <w:szCs w:val="22"/>
        </w:rPr>
        <w:t xml:space="preserve">Brutto-Grundfläche: </w:t>
      </w:r>
      <w:r w:rsidRPr="00AB50A6">
        <w:rPr>
          <w:rFonts w:ascii="Arial" w:hAnsi="Arial" w:cs="Arial"/>
          <w:bCs/>
          <w:sz w:val="22"/>
          <w:szCs w:val="22"/>
        </w:rPr>
        <w:t>10.973 m</w:t>
      </w:r>
      <w:r>
        <w:rPr>
          <w:rFonts w:ascii="Arial" w:hAnsi="Arial" w:cs="Arial"/>
          <w:bCs/>
          <w:sz w:val="22"/>
          <w:szCs w:val="22"/>
          <w:vertAlign w:val="superscript"/>
        </w:rPr>
        <w:t>2</w:t>
      </w:r>
    </w:p>
    <w:p w14:paraId="40D9E07C" w14:textId="1A4FF4B9" w:rsidR="00AB50A6" w:rsidRDefault="00AB50A6" w:rsidP="001458EC">
      <w:pPr>
        <w:spacing w:before="120"/>
        <w:ind w:right="4290"/>
        <w:rPr>
          <w:rFonts w:ascii="Arial" w:hAnsi="Arial" w:cs="Arial"/>
          <w:bCs/>
          <w:sz w:val="22"/>
          <w:szCs w:val="22"/>
          <w:vertAlign w:val="superscript"/>
        </w:rPr>
      </w:pPr>
      <w:r>
        <w:rPr>
          <w:rFonts w:ascii="Arial" w:hAnsi="Arial" w:cs="Arial"/>
          <w:b/>
          <w:sz w:val="22"/>
          <w:szCs w:val="22"/>
        </w:rPr>
        <w:t>Nutzfläche:</w:t>
      </w:r>
      <w:r w:rsidRPr="00AB50A6">
        <w:rPr>
          <w:rFonts w:ascii="Arial" w:hAnsi="Arial" w:cs="Arial"/>
          <w:bCs/>
          <w:sz w:val="22"/>
          <w:szCs w:val="22"/>
        </w:rPr>
        <w:t xml:space="preserve"> 11.817 m</w:t>
      </w:r>
      <w:r w:rsidRPr="00AB50A6">
        <w:rPr>
          <w:rFonts w:ascii="Arial" w:hAnsi="Arial" w:cs="Arial"/>
          <w:bCs/>
          <w:sz w:val="22"/>
          <w:szCs w:val="22"/>
          <w:vertAlign w:val="superscript"/>
        </w:rPr>
        <w:t>2</w:t>
      </w:r>
    </w:p>
    <w:p w14:paraId="086C1ACD" w14:textId="33944386" w:rsidR="00AB50A6" w:rsidRPr="00AB50A6" w:rsidRDefault="00AB50A6" w:rsidP="001458EC">
      <w:pPr>
        <w:spacing w:before="120"/>
        <w:ind w:right="4292"/>
        <w:rPr>
          <w:rFonts w:ascii="Arial" w:hAnsi="Arial" w:cs="Arial"/>
          <w:bCs/>
          <w:sz w:val="22"/>
          <w:szCs w:val="22"/>
          <w:vertAlign w:val="superscript"/>
        </w:rPr>
      </w:pPr>
      <w:r w:rsidRPr="00AB50A6">
        <w:rPr>
          <w:rFonts w:ascii="Arial" w:hAnsi="Arial" w:cs="Arial"/>
          <w:b/>
          <w:sz w:val="22"/>
          <w:szCs w:val="22"/>
        </w:rPr>
        <w:t>Brutto-Rauminhalt:</w:t>
      </w:r>
      <w:r>
        <w:rPr>
          <w:rFonts w:ascii="Arial" w:hAnsi="Arial" w:cs="Arial"/>
          <w:bCs/>
          <w:sz w:val="22"/>
          <w:szCs w:val="22"/>
        </w:rPr>
        <w:t xml:space="preserve"> 62.500 m</w:t>
      </w:r>
      <w:r>
        <w:rPr>
          <w:rFonts w:ascii="Arial" w:hAnsi="Arial" w:cs="Arial"/>
          <w:bCs/>
          <w:sz w:val="22"/>
          <w:szCs w:val="22"/>
          <w:vertAlign w:val="superscript"/>
        </w:rPr>
        <w:t>3</w:t>
      </w:r>
    </w:p>
    <w:p w14:paraId="4A6C96D5" w14:textId="77777777" w:rsidR="00AB50A6" w:rsidRPr="00AB50A6" w:rsidRDefault="00AB50A6" w:rsidP="001458EC">
      <w:pPr>
        <w:spacing w:before="120"/>
        <w:ind w:right="4290"/>
        <w:rPr>
          <w:rFonts w:ascii="Arial" w:hAnsi="Arial" w:cs="Arial"/>
          <w:b/>
          <w:sz w:val="22"/>
          <w:szCs w:val="22"/>
        </w:rPr>
      </w:pPr>
      <w:r w:rsidRPr="00AB50A6">
        <w:rPr>
          <w:rFonts w:ascii="Arial" w:hAnsi="Arial" w:cs="Arial"/>
          <w:b/>
          <w:sz w:val="22"/>
          <w:szCs w:val="22"/>
        </w:rPr>
        <w:t xml:space="preserve">Fertigstellung: </w:t>
      </w:r>
      <w:r w:rsidRPr="001458EC">
        <w:rPr>
          <w:rFonts w:ascii="Arial" w:hAnsi="Arial" w:cs="Arial"/>
          <w:bCs/>
          <w:sz w:val="22"/>
          <w:szCs w:val="22"/>
        </w:rPr>
        <w:t>2019</w:t>
      </w:r>
    </w:p>
    <w:p w14:paraId="495E50B6" w14:textId="258E866A" w:rsidR="00B7750B" w:rsidRPr="001458EC" w:rsidRDefault="00AB50A6" w:rsidP="001458EC">
      <w:pPr>
        <w:spacing w:before="120"/>
        <w:ind w:right="4290"/>
        <w:rPr>
          <w:rFonts w:ascii="Arial" w:hAnsi="Arial" w:cs="Arial"/>
          <w:bCs/>
          <w:sz w:val="22"/>
          <w:szCs w:val="22"/>
        </w:rPr>
      </w:pPr>
      <w:r w:rsidRPr="00AB50A6">
        <w:rPr>
          <w:rFonts w:ascii="Arial" w:hAnsi="Arial" w:cs="Arial"/>
          <w:b/>
          <w:sz w:val="22"/>
          <w:szCs w:val="22"/>
        </w:rPr>
        <w:t xml:space="preserve">Hörmann Produkte: </w:t>
      </w:r>
      <w:r w:rsidR="00EA2EB3" w:rsidRPr="00EA2EB3">
        <w:rPr>
          <w:rFonts w:ascii="Arial" w:hAnsi="Arial" w:cs="Arial"/>
          <w:bCs/>
          <w:sz w:val="22"/>
          <w:szCs w:val="22"/>
        </w:rPr>
        <w:t>1- und 2-flüglige</w:t>
      </w:r>
      <w:r w:rsidR="00EA2EB3">
        <w:rPr>
          <w:rFonts w:ascii="Arial" w:hAnsi="Arial" w:cs="Arial"/>
          <w:b/>
          <w:sz w:val="22"/>
          <w:szCs w:val="22"/>
        </w:rPr>
        <w:t xml:space="preserve"> </w:t>
      </w:r>
      <w:r w:rsidRPr="001458EC">
        <w:rPr>
          <w:rFonts w:ascii="Arial" w:hAnsi="Arial" w:cs="Arial"/>
          <w:bCs/>
          <w:sz w:val="22"/>
          <w:szCs w:val="22"/>
        </w:rPr>
        <w:t xml:space="preserve">Stahl-Objekttüren </w:t>
      </w:r>
      <w:r w:rsidR="001458EC" w:rsidRPr="001458EC">
        <w:rPr>
          <w:rFonts w:ascii="Arial" w:hAnsi="Arial" w:cs="Arial"/>
          <w:bCs/>
          <w:sz w:val="22"/>
          <w:szCs w:val="22"/>
        </w:rPr>
        <w:t xml:space="preserve">STS / </w:t>
      </w:r>
      <w:r w:rsidRPr="001458EC">
        <w:rPr>
          <w:rFonts w:ascii="Arial" w:hAnsi="Arial" w:cs="Arial"/>
          <w:bCs/>
          <w:sz w:val="22"/>
          <w:szCs w:val="22"/>
        </w:rPr>
        <w:t>STU</w:t>
      </w:r>
      <w:r w:rsidR="001458EC" w:rsidRPr="001458EC">
        <w:rPr>
          <w:bCs/>
        </w:rPr>
        <w:t xml:space="preserve"> </w:t>
      </w:r>
      <w:r w:rsidR="001458EC" w:rsidRPr="001458EC">
        <w:rPr>
          <w:rFonts w:ascii="Arial" w:hAnsi="Arial" w:cs="Arial"/>
          <w:bCs/>
          <w:sz w:val="22"/>
          <w:szCs w:val="22"/>
        </w:rPr>
        <w:t>mit Stangengriff EPN 900,</w:t>
      </w:r>
      <w:r w:rsidRPr="001458EC">
        <w:rPr>
          <w:rFonts w:ascii="Arial" w:hAnsi="Arial" w:cs="Arial"/>
          <w:bCs/>
          <w:sz w:val="22"/>
          <w:szCs w:val="22"/>
        </w:rPr>
        <w:t xml:space="preserve"> Feuerschutz-Schiebetore FS</w:t>
      </w:r>
    </w:p>
    <w:p w14:paraId="424B3AF9" w14:textId="77777777" w:rsidR="00B7750B" w:rsidRDefault="00B7750B" w:rsidP="006B7C59">
      <w:pPr>
        <w:rPr>
          <w:rFonts w:ascii="Arial" w:hAnsi="Arial" w:cs="Arial"/>
          <w:b/>
          <w:sz w:val="22"/>
          <w:szCs w:val="22"/>
        </w:rPr>
      </w:pPr>
    </w:p>
    <w:p w14:paraId="546DB211" w14:textId="77777777" w:rsidR="00B7750B" w:rsidRDefault="00B7750B" w:rsidP="006B7C59">
      <w:pPr>
        <w:rPr>
          <w:rFonts w:ascii="Arial" w:hAnsi="Arial" w:cs="Arial"/>
          <w:b/>
          <w:sz w:val="22"/>
          <w:szCs w:val="22"/>
        </w:rPr>
      </w:pPr>
    </w:p>
    <w:p w14:paraId="644F99C9" w14:textId="77777777" w:rsidR="006B7C59" w:rsidRPr="00766593" w:rsidRDefault="006B7C59" w:rsidP="006B7C59">
      <w:pPr>
        <w:rPr>
          <w:rFonts w:ascii="Arial" w:hAnsi="Arial" w:cs="Arial"/>
          <w:b/>
          <w:sz w:val="22"/>
          <w:szCs w:val="22"/>
        </w:rPr>
      </w:pPr>
      <w:r w:rsidRPr="00766593">
        <w:rPr>
          <w:rFonts w:ascii="Arial" w:hAnsi="Arial" w:cs="Arial"/>
          <w:b/>
          <w:sz w:val="22"/>
          <w:szCs w:val="22"/>
        </w:rPr>
        <w:lastRenderedPageBreak/>
        <w:t>B</w:t>
      </w:r>
      <w:r>
        <w:rPr>
          <w:rFonts w:ascii="Arial" w:hAnsi="Arial" w:cs="Arial"/>
          <w:b/>
          <w:sz w:val="22"/>
          <w:szCs w:val="22"/>
        </w:rPr>
        <w:t>ilder und Bildunterzeil</w:t>
      </w:r>
      <w:r w:rsidRPr="00766593">
        <w:rPr>
          <w:rFonts w:ascii="Arial" w:hAnsi="Arial" w:cs="Arial"/>
          <w:b/>
          <w:sz w:val="22"/>
          <w:szCs w:val="22"/>
        </w:rPr>
        <w:t>en:</w:t>
      </w:r>
    </w:p>
    <w:p w14:paraId="5CCBA130" w14:textId="1B3B4F3D" w:rsidR="00AE5863" w:rsidRDefault="00AE5863" w:rsidP="00AE5863">
      <w:pPr>
        <w:pStyle w:val="PM-Standard"/>
        <w:spacing w:before="120" w:after="0"/>
        <w:ind w:right="4162"/>
        <w:jc w:val="left"/>
        <w:rPr>
          <w:b/>
        </w:rPr>
      </w:pPr>
    </w:p>
    <w:p w14:paraId="4D5B9187" w14:textId="67F9CBCB" w:rsidR="00E53C16" w:rsidRDefault="00E53C16" w:rsidP="00AE5863">
      <w:pPr>
        <w:pStyle w:val="PM-Standard"/>
        <w:spacing w:before="120" w:after="0"/>
        <w:ind w:right="4162"/>
        <w:jc w:val="left"/>
        <w:rPr>
          <w:b/>
        </w:rPr>
      </w:pPr>
      <w:r>
        <w:rPr>
          <w:b/>
          <w:noProof/>
        </w:rPr>
        <w:drawing>
          <wp:inline distT="0" distB="0" distL="0" distR="0" wp14:anchorId="750C1B6F" wp14:editId="3BC4C167">
            <wp:extent cx="3730752" cy="2487168"/>
            <wp:effectExtent l="0" t="0" r="3175" b="8890"/>
            <wp:docPr id="5" name="Grafik 5" descr="Ein Bild, das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Gebäude, draußen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39590" cy="2493060"/>
                    </a:xfrm>
                    <a:prstGeom prst="rect">
                      <a:avLst/>
                    </a:prstGeom>
                  </pic:spPr>
                </pic:pic>
              </a:graphicData>
            </a:graphic>
          </wp:inline>
        </w:drawing>
      </w:r>
    </w:p>
    <w:p w14:paraId="0892DE43" w14:textId="776AE07F" w:rsidR="00A046E7" w:rsidRPr="00EA2EB3" w:rsidRDefault="00E53C16" w:rsidP="00EA2EB3">
      <w:pPr>
        <w:pStyle w:val="PM-Standard"/>
        <w:tabs>
          <w:tab w:val="left" w:pos="5954"/>
        </w:tabs>
        <w:spacing w:before="120" w:after="0"/>
        <w:ind w:right="4162"/>
        <w:jc w:val="left"/>
        <w:rPr>
          <w:b/>
        </w:rPr>
      </w:pPr>
      <w:r>
        <w:rPr>
          <w:b/>
        </w:rPr>
        <w:t>Bild 2:</w:t>
      </w:r>
      <w:r w:rsidR="000040A9">
        <w:rPr>
          <w:b/>
        </w:rPr>
        <w:t xml:space="preserve"> </w:t>
      </w:r>
      <w:r w:rsidR="000040A9" w:rsidRPr="000040A9">
        <w:rPr>
          <w:bCs/>
        </w:rPr>
        <w:t>Baden mit Aussicht: Der Außenbereich auf dem Dach des Kurbades lässt den Blick weit über Salzburg schweifen.</w:t>
      </w:r>
      <w:r w:rsidR="00EA2EB3">
        <w:rPr>
          <w:bCs/>
        </w:rPr>
        <w:t xml:space="preserve"> </w:t>
      </w:r>
      <w:r w:rsidR="00EA2EB3" w:rsidRPr="00EA2EB3">
        <w:rPr>
          <w:b/>
        </w:rPr>
        <w:t xml:space="preserve">Foto: </w:t>
      </w:r>
      <w:r w:rsidR="00A046E7" w:rsidRPr="00EA2EB3">
        <w:rPr>
          <w:b/>
        </w:rPr>
        <w:t>Christian Richters</w:t>
      </w:r>
    </w:p>
    <w:p w14:paraId="3E536EA3" w14:textId="21C84214" w:rsidR="00E53C16" w:rsidRDefault="00E53C16" w:rsidP="00AE5863">
      <w:pPr>
        <w:pStyle w:val="PM-Standard"/>
        <w:tabs>
          <w:tab w:val="left" w:pos="5954"/>
        </w:tabs>
        <w:spacing w:before="120" w:after="0"/>
        <w:ind w:right="4162"/>
        <w:jc w:val="left"/>
        <w:rPr>
          <w:b/>
        </w:rPr>
      </w:pPr>
    </w:p>
    <w:p w14:paraId="6B541C5E" w14:textId="37AC8DE5" w:rsidR="00E16AD8" w:rsidRDefault="00E16AD8" w:rsidP="00AE5863">
      <w:pPr>
        <w:pStyle w:val="PM-Standard"/>
        <w:tabs>
          <w:tab w:val="left" w:pos="5954"/>
        </w:tabs>
        <w:spacing w:before="120" w:after="0"/>
        <w:ind w:right="4162"/>
        <w:jc w:val="left"/>
        <w:rPr>
          <w:b/>
        </w:rPr>
      </w:pPr>
      <w:r>
        <w:rPr>
          <w:b/>
          <w:noProof/>
        </w:rPr>
        <w:drawing>
          <wp:inline distT="0" distB="0" distL="0" distR="0" wp14:anchorId="71CC4CE0" wp14:editId="32A52C06">
            <wp:extent cx="3796588" cy="2531058"/>
            <wp:effectExtent l="0" t="0" r="0" b="3175"/>
            <wp:docPr id="7" name="Grafik 7"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inne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04517" cy="2536344"/>
                    </a:xfrm>
                    <a:prstGeom prst="rect">
                      <a:avLst/>
                    </a:prstGeom>
                  </pic:spPr>
                </pic:pic>
              </a:graphicData>
            </a:graphic>
          </wp:inline>
        </w:drawing>
      </w:r>
    </w:p>
    <w:p w14:paraId="20033FF5" w14:textId="3C4068F3" w:rsidR="00A046E7" w:rsidRPr="00EA2EB3" w:rsidRDefault="00E53C16" w:rsidP="00EA2EB3">
      <w:pPr>
        <w:pStyle w:val="PM-Standard"/>
        <w:tabs>
          <w:tab w:val="left" w:pos="5954"/>
        </w:tabs>
        <w:spacing w:before="120" w:after="0"/>
        <w:ind w:right="4162"/>
        <w:jc w:val="left"/>
        <w:rPr>
          <w:b/>
        </w:rPr>
      </w:pPr>
      <w:r>
        <w:rPr>
          <w:b/>
        </w:rPr>
        <w:t xml:space="preserve">Bild </w:t>
      </w:r>
      <w:r w:rsidR="00FD51DB">
        <w:rPr>
          <w:b/>
        </w:rPr>
        <w:t>3</w:t>
      </w:r>
      <w:r>
        <w:rPr>
          <w:b/>
        </w:rPr>
        <w:t>:</w:t>
      </w:r>
      <w:r w:rsidR="000040A9">
        <w:rPr>
          <w:b/>
        </w:rPr>
        <w:t xml:space="preserve"> </w:t>
      </w:r>
      <w:r w:rsidR="000040A9" w:rsidRPr="000040A9">
        <w:rPr>
          <w:bCs/>
        </w:rPr>
        <w:t>Die Schwimmhalle will erklommen werden, wie der Salzburger Hausberg, der Gaisberg. Denn sie liegt – ganz ungewöhnlich – im obersten Geschoss</w:t>
      </w:r>
      <w:r w:rsidR="00307F44">
        <w:rPr>
          <w:bCs/>
        </w:rPr>
        <w:t xml:space="preserve"> des Paracelsus-Bades</w:t>
      </w:r>
      <w:r w:rsidR="000040A9" w:rsidRPr="000040A9">
        <w:rPr>
          <w:bCs/>
        </w:rPr>
        <w:t>.</w:t>
      </w:r>
      <w:r w:rsidR="00EA2EB3">
        <w:rPr>
          <w:bCs/>
        </w:rPr>
        <w:t xml:space="preserve"> </w:t>
      </w:r>
      <w:r w:rsidR="00EA2EB3" w:rsidRPr="00EA2EB3">
        <w:rPr>
          <w:b/>
        </w:rPr>
        <w:t xml:space="preserve">Foto: </w:t>
      </w:r>
      <w:r w:rsidR="00A046E7" w:rsidRPr="00EA2EB3">
        <w:rPr>
          <w:b/>
        </w:rPr>
        <w:t>Christian Richters</w:t>
      </w:r>
    </w:p>
    <w:p w14:paraId="02FBAADA" w14:textId="0596A8BB" w:rsidR="00E53C16" w:rsidRDefault="00E53C16" w:rsidP="00AE5863">
      <w:pPr>
        <w:pStyle w:val="PM-Standard"/>
        <w:tabs>
          <w:tab w:val="left" w:pos="5954"/>
        </w:tabs>
        <w:spacing w:before="120" w:after="0"/>
        <w:ind w:right="4162"/>
        <w:jc w:val="left"/>
        <w:rPr>
          <w:b/>
        </w:rPr>
      </w:pPr>
    </w:p>
    <w:p w14:paraId="7FD3AEC9" w14:textId="7A5283B2" w:rsidR="00E16AD8" w:rsidRDefault="00AB645C" w:rsidP="00AE5863">
      <w:pPr>
        <w:pStyle w:val="PM-Standard"/>
        <w:tabs>
          <w:tab w:val="left" w:pos="5954"/>
        </w:tabs>
        <w:spacing w:before="120" w:after="0"/>
        <w:ind w:right="4162"/>
        <w:jc w:val="left"/>
        <w:rPr>
          <w:b/>
        </w:rPr>
      </w:pPr>
      <w:r>
        <w:rPr>
          <w:b/>
          <w:noProof/>
        </w:rPr>
        <w:lastRenderedPageBreak/>
        <w:drawing>
          <wp:inline distT="0" distB="0" distL="0" distR="0" wp14:anchorId="4A933F38" wp14:editId="3129234D">
            <wp:extent cx="3730752" cy="2487168"/>
            <wp:effectExtent l="0" t="0" r="3175" b="8890"/>
            <wp:docPr id="8" name="Grafik 8" descr="Ein Bild, das drinnen,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Decke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42088" cy="2494726"/>
                    </a:xfrm>
                    <a:prstGeom prst="rect">
                      <a:avLst/>
                    </a:prstGeom>
                  </pic:spPr>
                </pic:pic>
              </a:graphicData>
            </a:graphic>
          </wp:inline>
        </w:drawing>
      </w:r>
    </w:p>
    <w:p w14:paraId="37B96E73" w14:textId="3E129BF6" w:rsidR="00A046E7" w:rsidRPr="00EA2EB3" w:rsidRDefault="00E53C16" w:rsidP="00EA2EB3">
      <w:pPr>
        <w:pStyle w:val="PM-Standard"/>
        <w:tabs>
          <w:tab w:val="left" w:pos="5954"/>
        </w:tabs>
        <w:spacing w:before="120" w:after="0"/>
        <w:ind w:right="4162"/>
        <w:jc w:val="left"/>
        <w:rPr>
          <w:b/>
          <w:bCs/>
        </w:rPr>
      </w:pPr>
      <w:r>
        <w:rPr>
          <w:b/>
        </w:rPr>
        <w:t xml:space="preserve">Bild </w:t>
      </w:r>
      <w:r w:rsidR="00FD51DB">
        <w:rPr>
          <w:b/>
        </w:rPr>
        <w:t>4</w:t>
      </w:r>
      <w:r>
        <w:rPr>
          <w:b/>
        </w:rPr>
        <w:t>:</w:t>
      </w:r>
      <w:r w:rsidR="000040A9">
        <w:rPr>
          <w:b/>
        </w:rPr>
        <w:t xml:space="preserve"> </w:t>
      </w:r>
      <w:r w:rsidR="000040A9" w:rsidRPr="000040A9">
        <w:rPr>
          <w:bCs/>
        </w:rPr>
        <w:t>Das Kurbad Salzburg ist kein Spaßbad, sondern verschreibt sich dem Gesundheitsaspekt des Badens.</w:t>
      </w:r>
      <w:r w:rsidR="00EA2EB3">
        <w:rPr>
          <w:bCs/>
        </w:rPr>
        <w:t xml:space="preserve"> </w:t>
      </w:r>
      <w:r w:rsidR="00EA2EB3" w:rsidRPr="00EA2EB3">
        <w:rPr>
          <w:b/>
          <w:bCs/>
        </w:rPr>
        <w:t xml:space="preserve">Foto: </w:t>
      </w:r>
      <w:r w:rsidR="00A046E7" w:rsidRPr="00EA2EB3">
        <w:rPr>
          <w:b/>
          <w:bCs/>
        </w:rPr>
        <w:t>Christian Richters</w:t>
      </w:r>
    </w:p>
    <w:p w14:paraId="7C48136A" w14:textId="123C2169" w:rsidR="00E53C16" w:rsidRDefault="00E53C16" w:rsidP="00AE5863">
      <w:pPr>
        <w:pStyle w:val="PM-Standard"/>
        <w:tabs>
          <w:tab w:val="left" w:pos="5954"/>
        </w:tabs>
        <w:spacing w:before="120" w:after="0"/>
        <w:ind w:right="4162"/>
        <w:jc w:val="left"/>
        <w:rPr>
          <w:b/>
        </w:rPr>
      </w:pPr>
    </w:p>
    <w:p w14:paraId="27DA63DB" w14:textId="21F7D382" w:rsidR="00AB645C" w:rsidRDefault="00AB645C" w:rsidP="00AE5863">
      <w:pPr>
        <w:pStyle w:val="PM-Standard"/>
        <w:tabs>
          <w:tab w:val="left" w:pos="5954"/>
        </w:tabs>
        <w:spacing w:before="120" w:after="0"/>
        <w:ind w:right="4162"/>
        <w:jc w:val="left"/>
        <w:rPr>
          <w:b/>
        </w:rPr>
      </w:pPr>
      <w:r>
        <w:rPr>
          <w:b/>
          <w:noProof/>
        </w:rPr>
        <w:drawing>
          <wp:inline distT="0" distB="0" distL="0" distR="0" wp14:anchorId="3B79EAFC" wp14:editId="41DDAD58">
            <wp:extent cx="3774642" cy="2516428"/>
            <wp:effectExtent l="0" t="0" r="0" b="0"/>
            <wp:docPr id="9" name="Grafik 9" descr="Ein Bild, das Boden, drinnen, Gebäude,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Boden, drinnen, Gebäude, Deck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82495" cy="2521663"/>
                    </a:xfrm>
                    <a:prstGeom prst="rect">
                      <a:avLst/>
                    </a:prstGeom>
                  </pic:spPr>
                </pic:pic>
              </a:graphicData>
            </a:graphic>
          </wp:inline>
        </w:drawing>
      </w:r>
    </w:p>
    <w:p w14:paraId="5FCF0073" w14:textId="7A08A00E" w:rsidR="00A046E7" w:rsidRPr="00EA2EB3" w:rsidRDefault="00E53C16" w:rsidP="000D2D33">
      <w:pPr>
        <w:pStyle w:val="PM-Standard"/>
        <w:tabs>
          <w:tab w:val="left" w:pos="5954"/>
        </w:tabs>
        <w:spacing w:before="120" w:after="0"/>
        <w:ind w:right="4162"/>
        <w:jc w:val="left"/>
        <w:rPr>
          <w:bCs/>
        </w:rPr>
      </w:pPr>
      <w:r>
        <w:rPr>
          <w:b/>
        </w:rPr>
        <w:t xml:space="preserve">Bild </w:t>
      </w:r>
      <w:r w:rsidR="00FD51DB">
        <w:rPr>
          <w:b/>
        </w:rPr>
        <w:t>5</w:t>
      </w:r>
      <w:r>
        <w:rPr>
          <w:b/>
        </w:rPr>
        <w:t>:</w:t>
      </w:r>
      <w:r w:rsidR="000040A9">
        <w:rPr>
          <w:b/>
        </w:rPr>
        <w:t xml:space="preserve"> </w:t>
      </w:r>
      <w:r w:rsidR="000040A9" w:rsidRPr="000040A9">
        <w:rPr>
          <w:bCs/>
        </w:rPr>
        <w:t xml:space="preserve">Welche Kräfte </w:t>
      </w:r>
      <w:r w:rsidR="00307F44">
        <w:rPr>
          <w:bCs/>
        </w:rPr>
        <w:t>im Paracelsus-Bad</w:t>
      </w:r>
      <w:r w:rsidR="000040A9" w:rsidRPr="000040A9">
        <w:rPr>
          <w:bCs/>
        </w:rPr>
        <w:t xml:space="preserve"> wirken, zeigt das massive Stahltragwerk</w:t>
      </w:r>
      <w:r w:rsidR="00307F44">
        <w:rPr>
          <w:bCs/>
        </w:rPr>
        <w:t xml:space="preserve"> im Inneren</w:t>
      </w:r>
      <w:r w:rsidR="000040A9" w:rsidRPr="000040A9">
        <w:rPr>
          <w:bCs/>
        </w:rPr>
        <w:t>.</w:t>
      </w:r>
      <w:r w:rsidR="00EA2EB3">
        <w:rPr>
          <w:bCs/>
        </w:rPr>
        <w:t xml:space="preserve"> </w:t>
      </w:r>
      <w:r w:rsidR="00EA2EB3">
        <w:rPr>
          <w:b/>
          <w:bCs/>
        </w:rPr>
        <w:t xml:space="preserve">Foto: </w:t>
      </w:r>
      <w:r w:rsidR="00A046E7" w:rsidRPr="000D2D33">
        <w:rPr>
          <w:b/>
          <w:bCs/>
        </w:rPr>
        <w:t>Christian Richters</w:t>
      </w:r>
    </w:p>
    <w:p w14:paraId="21D6CED0" w14:textId="4E28B3AD" w:rsidR="00CF6225" w:rsidRDefault="00607CB2" w:rsidP="00CF6225">
      <w:pPr>
        <w:pStyle w:val="PM-Standard"/>
        <w:tabs>
          <w:tab w:val="left" w:pos="5954"/>
        </w:tabs>
        <w:spacing w:before="120" w:after="0"/>
        <w:ind w:right="4162"/>
        <w:jc w:val="left"/>
        <w:rPr>
          <w:b/>
        </w:rPr>
      </w:pPr>
      <w:r>
        <w:rPr>
          <w:b/>
          <w:noProof/>
        </w:rPr>
        <w:lastRenderedPageBreak/>
        <w:drawing>
          <wp:inline distT="0" distB="0" distL="0" distR="0" wp14:anchorId="0A81CCF1" wp14:editId="32512EEA">
            <wp:extent cx="3713972" cy="2476500"/>
            <wp:effectExtent l="0" t="0" r="1270" b="0"/>
            <wp:docPr id="1" name="Grafik 1" descr="Ein Bild, das Badezimmer, drinnen, Gebäude, Tü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Badezimmer, drinnen, Gebäude, Tür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26486" cy="2484844"/>
                    </a:xfrm>
                    <a:prstGeom prst="rect">
                      <a:avLst/>
                    </a:prstGeom>
                  </pic:spPr>
                </pic:pic>
              </a:graphicData>
            </a:graphic>
          </wp:inline>
        </w:drawing>
      </w:r>
    </w:p>
    <w:p w14:paraId="5A5F8991" w14:textId="666B7F06" w:rsidR="00CF6225" w:rsidRPr="00EA2EB3" w:rsidRDefault="00CF6225" w:rsidP="00CF6225">
      <w:pPr>
        <w:pStyle w:val="PM-Standard"/>
        <w:tabs>
          <w:tab w:val="left" w:pos="5954"/>
        </w:tabs>
        <w:spacing w:before="120" w:after="0"/>
        <w:ind w:right="4162"/>
        <w:jc w:val="left"/>
        <w:rPr>
          <w:bCs/>
        </w:rPr>
      </w:pPr>
      <w:r>
        <w:rPr>
          <w:b/>
        </w:rPr>
        <w:t xml:space="preserve">Bild </w:t>
      </w:r>
      <w:r w:rsidR="00FD51DB">
        <w:rPr>
          <w:b/>
        </w:rPr>
        <w:t>6</w:t>
      </w:r>
      <w:r>
        <w:rPr>
          <w:b/>
        </w:rPr>
        <w:t>:</w:t>
      </w:r>
      <w:r w:rsidRPr="00EA2EB3">
        <w:rPr>
          <w:bCs/>
        </w:rPr>
        <w:t xml:space="preserve"> </w:t>
      </w:r>
      <w:r w:rsidR="000C37EE" w:rsidRPr="00EA2EB3">
        <w:rPr>
          <w:bCs/>
        </w:rPr>
        <w:t>Die</w:t>
      </w:r>
      <w:r w:rsidR="000C37EE">
        <w:rPr>
          <w:b/>
        </w:rPr>
        <w:t xml:space="preserve"> </w:t>
      </w:r>
      <w:r w:rsidR="00EA2EB3">
        <w:rPr>
          <w:bCs/>
        </w:rPr>
        <w:t>2-</w:t>
      </w:r>
      <w:r w:rsidRPr="000040A9">
        <w:rPr>
          <w:bCs/>
        </w:rPr>
        <w:t xml:space="preserve">flügligen </w:t>
      </w:r>
      <w:r w:rsidR="000C37EE">
        <w:rPr>
          <w:bCs/>
        </w:rPr>
        <w:t>Stahl</w:t>
      </w:r>
      <w:r w:rsidR="00EA2EB3">
        <w:rPr>
          <w:bCs/>
        </w:rPr>
        <w:t>-O</w:t>
      </w:r>
      <w:r w:rsidR="000C37EE">
        <w:rPr>
          <w:bCs/>
        </w:rPr>
        <w:t>bjekttüren</w:t>
      </w:r>
      <w:r w:rsidR="00EA2EB3">
        <w:rPr>
          <w:bCs/>
        </w:rPr>
        <w:t xml:space="preserve"> STS von Hörmann geben einen großen Durchgang frei. Beide Türflügel sind mit dem </w:t>
      </w:r>
      <w:r w:rsidR="00EA2EB3" w:rsidRPr="00EA2EB3">
        <w:rPr>
          <w:bCs/>
        </w:rPr>
        <w:t>Stangengriff EPN 900</w:t>
      </w:r>
      <w:r w:rsidRPr="000040A9">
        <w:rPr>
          <w:bCs/>
        </w:rPr>
        <w:t xml:space="preserve"> </w:t>
      </w:r>
      <w:r w:rsidR="00EA2EB3">
        <w:rPr>
          <w:bCs/>
        </w:rPr>
        <w:t xml:space="preserve">versehen, die ein </w:t>
      </w:r>
      <w:r w:rsidR="00FD51DB">
        <w:rPr>
          <w:bCs/>
        </w:rPr>
        <w:t xml:space="preserve">einfaches </w:t>
      </w:r>
      <w:r w:rsidR="00EA2EB3">
        <w:rPr>
          <w:bCs/>
        </w:rPr>
        <w:t>Öffnen auch in Paniksituationen ermöglichen</w:t>
      </w:r>
      <w:r w:rsidRPr="000040A9">
        <w:rPr>
          <w:bCs/>
        </w:rPr>
        <w:t xml:space="preserve">. </w:t>
      </w:r>
      <w:r w:rsidR="00EA2EB3">
        <w:rPr>
          <w:b/>
        </w:rPr>
        <w:t xml:space="preserve">Foto: </w:t>
      </w:r>
      <w:r w:rsidRPr="00A046E7">
        <w:rPr>
          <w:b/>
        </w:rPr>
        <w:t xml:space="preserve">Gerd </w:t>
      </w:r>
      <w:proofErr w:type="spellStart"/>
      <w:r w:rsidRPr="00A046E7">
        <w:rPr>
          <w:b/>
        </w:rPr>
        <w:t>Kressl</w:t>
      </w:r>
      <w:proofErr w:type="spellEnd"/>
    </w:p>
    <w:p w14:paraId="288DFFB8" w14:textId="704FE8A6" w:rsidR="00E53C16" w:rsidRDefault="00E53C16" w:rsidP="00AE5863">
      <w:pPr>
        <w:pStyle w:val="PM-Standard"/>
        <w:tabs>
          <w:tab w:val="left" w:pos="5954"/>
        </w:tabs>
        <w:spacing w:before="120" w:after="0"/>
        <w:ind w:right="4162"/>
        <w:jc w:val="left"/>
        <w:rPr>
          <w:b/>
        </w:rPr>
      </w:pPr>
    </w:p>
    <w:p w14:paraId="449D26C9" w14:textId="4AC47CE4" w:rsidR="00AB645C" w:rsidRDefault="006154F6" w:rsidP="00AE5863">
      <w:pPr>
        <w:pStyle w:val="PM-Standard"/>
        <w:tabs>
          <w:tab w:val="left" w:pos="5954"/>
        </w:tabs>
        <w:spacing w:before="120" w:after="0"/>
        <w:ind w:right="4162"/>
        <w:jc w:val="left"/>
        <w:rPr>
          <w:b/>
        </w:rPr>
      </w:pPr>
      <w:r>
        <w:rPr>
          <w:b/>
          <w:noProof/>
        </w:rPr>
        <w:drawing>
          <wp:inline distT="0" distB="0" distL="0" distR="0" wp14:anchorId="6EF8087F" wp14:editId="58C9396F">
            <wp:extent cx="3730752" cy="2487168"/>
            <wp:effectExtent l="0" t="0" r="3175" b="8890"/>
            <wp:docPr id="11" name="Grafik 11"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drinnen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41350" cy="2494233"/>
                    </a:xfrm>
                    <a:prstGeom prst="rect">
                      <a:avLst/>
                    </a:prstGeom>
                  </pic:spPr>
                </pic:pic>
              </a:graphicData>
            </a:graphic>
          </wp:inline>
        </w:drawing>
      </w:r>
    </w:p>
    <w:p w14:paraId="7CDEB037" w14:textId="178AC61D" w:rsidR="00A046E7" w:rsidRDefault="00E53C16" w:rsidP="00AE5863">
      <w:pPr>
        <w:pStyle w:val="PM-Standard"/>
        <w:tabs>
          <w:tab w:val="left" w:pos="5954"/>
        </w:tabs>
        <w:spacing w:before="120" w:after="0"/>
        <w:ind w:right="4162"/>
        <w:jc w:val="left"/>
        <w:rPr>
          <w:b/>
        </w:rPr>
      </w:pPr>
      <w:r>
        <w:rPr>
          <w:b/>
        </w:rPr>
        <w:t xml:space="preserve">Bild </w:t>
      </w:r>
      <w:r w:rsidR="00FD51DB">
        <w:rPr>
          <w:b/>
        </w:rPr>
        <w:t>7</w:t>
      </w:r>
      <w:r>
        <w:rPr>
          <w:b/>
        </w:rPr>
        <w:t>:</w:t>
      </w:r>
      <w:r w:rsidR="000040A9">
        <w:rPr>
          <w:b/>
        </w:rPr>
        <w:t xml:space="preserve"> </w:t>
      </w:r>
      <w:r w:rsidR="000040A9" w:rsidRPr="000040A9">
        <w:rPr>
          <w:bCs/>
        </w:rPr>
        <w:t>I</w:t>
      </w:r>
      <w:r w:rsidR="00EA2EB3">
        <w:rPr>
          <w:bCs/>
        </w:rPr>
        <w:t xml:space="preserve">n der Schwimmhalle sind unter anderem 1-flüglige Stahl-Objekttüren mit Seitenteil von Hörmann verbaut. </w:t>
      </w:r>
      <w:r w:rsidR="00EA2EB3">
        <w:rPr>
          <w:b/>
        </w:rPr>
        <w:t xml:space="preserve">Foto: </w:t>
      </w:r>
      <w:r w:rsidR="00A046E7" w:rsidRPr="00A046E7">
        <w:rPr>
          <w:b/>
        </w:rPr>
        <w:t xml:space="preserve">Gerd </w:t>
      </w:r>
      <w:proofErr w:type="spellStart"/>
      <w:r w:rsidR="00A046E7" w:rsidRPr="00A046E7">
        <w:rPr>
          <w:b/>
        </w:rPr>
        <w:t>Kressl</w:t>
      </w:r>
      <w:proofErr w:type="spellEnd"/>
    </w:p>
    <w:p w14:paraId="29A82345" w14:textId="77777777" w:rsidR="00EA2EB3" w:rsidRDefault="00EA2EB3" w:rsidP="00AE5863">
      <w:pPr>
        <w:pStyle w:val="PM-Standard"/>
        <w:tabs>
          <w:tab w:val="left" w:pos="5954"/>
        </w:tabs>
        <w:spacing w:before="120" w:after="0"/>
        <w:ind w:right="4162"/>
        <w:jc w:val="left"/>
        <w:rPr>
          <w:b/>
        </w:rPr>
      </w:pPr>
    </w:p>
    <w:p w14:paraId="2E26A3F6" w14:textId="21918671" w:rsidR="00E53C16" w:rsidRDefault="006154F6" w:rsidP="00AE5863">
      <w:pPr>
        <w:pStyle w:val="PM-Standard"/>
        <w:tabs>
          <w:tab w:val="left" w:pos="5954"/>
        </w:tabs>
        <w:spacing w:before="120" w:after="0"/>
        <w:ind w:right="4162"/>
        <w:jc w:val="left"/>
        <w:rPr>
          <w:b/>
        </w:rPr>
      </w:pPr>
      <w:r>
        <w:rPr>
          <w:b/>
          <w:noProof/>
        </w:rPr>
        <w:lastRenderedPageBreak/>
        <w:drawing>
          <wp:inline distT="0" distB="0" distL="0" distR="0" wp14:anchorId="66DF53E5" wp14:editId="28ECCAEB">
            <wp:extent cx="3708808" cy="2472538"/>
            <wp:effectExtent l="0" t="0" r="6350" b="4445"/>
            <wp:docPr id="12" name="Grafik 12" descr="Ein Bild, das Gebäude, drinnen, Boden, Tü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Gebäude, drinnen, Boden, Tür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27547" cy="2485030"/>
                    </a:xfrm>
                    <a:prstGeom prst="rect">
                      <a:avLst/>
                    </a:prstGeom>
                  </pic:spPr>
                </pic:pic>
              </a:graphicData>
            </a:graphic>
          </wp:inline>
        </w:drawing>
      </w:r>
    </w:p>
    <w:p w14:paraId="28EFD4A7" w14:textId="15C2CBC7" w:rsidR="00A046E7" w:rsidRDefault="00E53C16" w:rsidP="00AE5863">
      <w:pPr>
        <w:pStyle w:val="PM-Standard"/>
        <w:tabs>
          <w:tab w:val="left" w:pos="5954"/>
        </w:tabs>
        <w:spacing w:before="120" w:after="0"/>
        <w:ind w:right="4162"/>
        <w:jc w:val="left"/>
        <w:rPr>
          <w:b/>
        </w:rPr>
      </w:pPr>
      <w:r>
        <w:rPr>
          <w:b/>
        </w:rPr>
        <w:t xml:space="preserve">Bild </w:t>
      </w:r>
      <w:r w:rsidR="00FD51DB">
        <w:rPr>
          <w:b/>
        </w:rPr>
        <w:t>8</w:t>
      </w:r>
      <w:r>
        <w:rPr>
          <w:b/>
        </w:rPr>
        <w:t>:</w:t>
      </w:r>
      <w:r w:rsidR="000040A9">
        <w:rPr>
          <w:b/>
        </w:rPr>
        <w:t xml:space="preserve"> </w:t>
      </w:r>
      <w:r w:rsidR="00802CA7">
        <w:rPr>
          <w:bCs/>
        </w:rPr>
        <w:t xml:space="preserve">Im </w:t>
      </w:r>
      <w:r w:rsidR="000040A9" w:rsidRPr="000040A9">
        <w:rPr>
          <w:bCs/>
        </w:rPr>
        <w:t>Brand</w:t>
      </w:r>
      <w:r w:rsidR="00802CA7">
        <w:rPr>
          <w:bCs/>
        </w:rPr>
        <w:t>fall</w:t>
      </w:r>
      <w:r w:rsidR="00A83549">
        <w:rPr>
          <w:bCs/>
        </w:rPr>
        <w:t xml:space="preserve"> schließ</w:t>
      </w:r>
      <w:r w:rsidR="00802CA7">
        <w:rPr>
          <w:bCs/>
        </w:rPr>
        <w:t xml:space="preserve">t das Feuerschutz-Schiebetor </w:t>
      </w:r>
      <w:r w:rsidR="00EF088B">
        <w:rPr>
          <w:bCs/>
        </w:rPr>
        <w:t xml:space="preserve">mit Nischenklappe </w:t>
      </w:r>
      <w:r w:rsidR="00802CA7">
        <w:rPr>
          <w:bCs/>
        </w:rPr>
        <w:t xml:space="preserve">von Hörmann und </w:t>
      </w:r>
      <w:r w:rsidR="00FD64FA">
        <w:rPr>
          <w:bCs/>
        </w:rPr>
        <w:t>trenn</w:t>
      </w:r>
      <w:r w:rsidR="00802CA7">
        <w:rPr>
          <w:bCs/>
        </w:rPr>
        <w:t>t Brandabschnitte voneinander</w:t>
      </w:r>
      <w:r w:rsidR="00FD64FA">
        <w:rPr>
          <w:bCs/>
        </w:rPr>
        <w:t xml:space="preserve"> ab</w:t>
      </w:r>
      <w:r w:rsidR="00802CA7">
        <w:rPr>
          <w:bCs/>
        </w:rPr>
        <w:t>. Im Normalbetrieb liegt es platzsparend in der Wand und sorgt so für die volle Durchgangsbreite.</w:t>
      </w:r>
      <w:r w:rsidR="00EA2EB3">
        <w:rPr>
          <w:b/>
        </w:rPr>
        <w:t xml:space="preserve"> Foto: </w:t>
      </w:r>
      <w:r w:rsidR="00A046E7" w:rsidRPr="00A046E7">
        <w:rPr>
          <w:b/>
        </w:rPr>
        <w:t xml:space="preserve">Gerd </w:t>
      </w:r>
      <w:proofErr w:type="spellStart"/>
      <w:r w:rsidR="00A046E7" w:rsidRPr="00A046E7">
        <w:rPr>
          <w:b/>
        </w:rPr>
        <w:t>Kressl</w:t>
      </w:r>
      <w:proofErr w:type="spellEnd"/>
    </w:p>
    <w:p w14:paraId="3C37B536" w14:textId="77777777" w:rsidR="001B1FCD" w:rsidRPr="00607694" w:rsidRDefault="001B1FCD" w:rsidP="00607694"/>
    <w:sectPr w:rsidR="001B1FCD" w:rsidRPr="00607694" w:rsidSect="00D17415">
      <w:headerReference w:type="default" r:id="rId15"/>
      <w:footerReference w:type="default" r:id="rId16"/>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DC3F21" w14:textId="77777777" w:rsidR="005E3863" w:rsidRDefault="005E3863">
      <w:r>
        <w:separator/>
      </w:r>
    </w:p>
  </w:endnote>
  <w:endnote w:type="continuationSeparator" w:id="0">
    <w:p w14:paraId="43607FDF" w14:textId="77777777" w:rsidR="005E3863" w:rsidRDefault="005E38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4AA30" w14:textId="36EFFB0B"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666428">
      <w:rPr>
        <w:rFonts w:ascii="Arial" w:hAnsi="Arial" w:cs="Arial"/>
        <w:color w:val="808080"/>
        <w:sz w:val="16"/>
        <w:szCs w:val="16"/>
      </w:rPr>
      <w:t xml:space="preserve"> 2208</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2FB082" w14:textId="77777777" w:rsidR="005E3863" w:rsidRDefault="005E3863">
      <w:r>
        <w:separator/>
      </w:r>
    </w:p>
  </w:footnote>
  <w:footnote w:type="continuationSeparator" w:id="0">
    <w:p w14:paraId="2D2C4A95" w14:textId="77777777" w:rsidR="005E3863" w:rsidRDefault="005E38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E55"/>
    <w:rsid w:val="00001EA4"/>
    <w:rsid w:val="00001EA5"/>
    <w:rsid w:val="000020C1"/>
    <w:rsid w:val="00003BCE"/>
    <w:rsid w:val="00003E44"/>
    <w:rsid w:val="000040A9"/>
    <w:rsid w:val="0000456D"/>
    <w:rsid w:val="0000491F"/>
    <w:rsid w:val="00004A0E"/>
    <w:rsid w:val="00005A2D"/>
    <w:rsid w:val="0000610D"/>
    <w:rsid w:val="000064AE"/>
    <w:rsid w:val="00006AE7"/>
    <w:rsid w:val="000104D5"/>
    <w:rsid w:val="00010AB0"/>
    <w:rsid w:val="00010B7A"/>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37EE"/>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2D33"/>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8EC"/>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3AF2"/>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3BD9"/>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4BF0"/>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E786E"/>
    <w:rsid w:val="002F027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07F4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D2E"/>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31C"/>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367"/>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06B7"/>
    <w:rsid w:val="00421C56"/>
    <w:rsid w:val="00421F9C"/>
    <w:rsid w:val="004220E2"/>
    <w:rsid w:val="0042272D"/>
    <w:rsid w:val="00422912"/>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14DD"/>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3FBA"/>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07CB2"/>
    <w:rsid w:val="00610EC5"/>
    <w:rsid w:val="00613414"/>
    <w:rsid w:val="00613565"/>
    <w:rsid w:val="00614AD1"/>
    <w:rsid w:val="00614B90"/>
    <w:rsid w:val="00614BEC"/>
    <w:rsid w:val="00614CC8"/>
    <w:rsid w:val="006154F6"/>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319"/>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6428"/>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2C87"/>
    <w:rsid w:val="006A2F83"/>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2CA7"/>
    <w:rsid w:val="00804AE8"/>
    <w:rsid w:val="008050DC"/>
    <w:rsid w:val="0080597A"/>
    <w:rsid w:val="00805F88"/>
    <w:rsid w:val="00805FEA"/>
    <w:rsid w:val="00807611"/>
    <w:rsid w:val="00807DFC"/>
    <w:rsid w:val="00807E10"/>
    <w:rsid w:val="008113B9"/>
    <w:rsid w:val="00811434"/>
    <w:rsid w:val="0081169B"/>
    <w:rsid w:val="008120D4"/>
    <w:rsid w:val="00812643"/>
    <w:rsid w:val="008129B2"/>
    <w:rsid w:val="00812E72"/>
    <w:rsid w:val="00813069"/>
    <w:rsid w:val="00815922"/>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37075"/>
    <w:rsid w:val="009410AC"/>
    <w:rsid w:val="0094154C"/>
    <w:rsid w:val="00941791"/>
    <w:rsid w:val="00942137"/>
    <w:rsid w:val="009427C6"/>
    <w:rsid w:val="009427D5"/>
    <w:rsid w:val="00942A99"/>
    <w:rsid w:val="00942ADD"/>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46E7"/>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5E4E"/>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549"/>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2B7E"/>
    <w:rsid w:val="00AB3156"/>
    <w:rsid w:val="00AB3C07"/>
    <w:rsid w:val="00AB407C"/>
    <w:rsid w:val="00AB50A6"/>
    <w:rsid w:val="00AB5132"/>
    <w:rsid w:val="00AB534D"/>
    <w:rsid w:val="00AB635D"/>
    <w:rsid w:val="00AB645C"/>
    <w:rsid w:val="00AC158D"/>
    <w:rsid w:val="00AC1F16"/>
    <w:rsid w:val="00AC32BA"/>
    <w:rsid w:val="00AC34C8"/>
    <w:rsid w:val="00AC41F6"/>
    <w:rsid w:val="00AC48CD"/>
    <w:rsid w:val="00AC4DA3"/>
    <w:rsid w:val="00AC5259"/>
    <w:rsid w:val="00AC60C1"/>
    <w:rsid w:val="00AC7568"/>
    <w:rsid w:val="00AC76DF"/>
    <w:rsid w:val="00AC7885"/>
    <w:rsid w:val="00AD00B6"/>
    <w:rsid w:val="00AD0248"/>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1E6B"/>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B60"/>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FDA"/>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25"/>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16A1"/>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5E3E"/>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6AD8"/>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25F8"/>
    <w:rsid w:val="00E43C5B"/>
    <w:rsid w:val="00E44236"/>
    <w:rsid w:val="00E44F88"/>
    <w:rsid w:val="00E4505E"/>
    <w:rsid w:val="00E4539D"/>
    <w:rsid w:val="00E45993"/>
    <w:rsid w:val="00E4621A"/>
    <w:rsid w:val="00E46394"/>
    <w:rsid w:val="00E469F8"/>
    <w:rsid w:val="00E46B71"/>
    <w:rsid w:val="00E477BB"/>
    <w:rsid w:val="00E47A36"/>
    <w:rsid w:val="00E5080B"/>
    <w:rsid w:val="00E5095B"/>
    <w:rsid w:val="00E50B4D"/>
    <w:rsid w:val="00E516B3"/>
    <w:rsid w:val="00E520A5"/>
    <w:rsid w:val="00E52972"/>
    <w:rsid w:val="00E52CF0"/>
    <w:rsid w:val="00E53C16"/>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05"/>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2EB3"/>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88B"/>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51DB"/>
    <w:rsid w:val="00FD64FA"/>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5AFB"/>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9633"/>
    <o:shapelayout v:ext="edit">
      <o:idmap v:ext="edit" data="1"/>
    </o:shapelayout>
  </w:shapeDefaults>
  <w:decimalSymbol w:val=","/>
  <w:listSeparator w:val=";"/>
  <w14:docId w14:val="36948383"/>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tiff"/><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tif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960</Words>
  <Characters>6238</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Hörmann Pressemeldung</vt:lpstr>
    </vt:vector>
  </TitlesOfParts>
  <Company>Hörmann KG VKG</Company>
  <LinksUpToDate>false</LinksUpToDate>
  <CharactersWithSpaces>7184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creator>Schlüter, Kristin</dc:creator>
  <cp:lastModifiedBy>Lambers, Verena</cp:lastModifiedBy>
  <cp:revision>42</cp:revision>
  <cp:lastPrinted>2022-09-05T16:21:00Z</cp:lastPrinted>
  <dcterms:created xsi:type="dcterms:W3CDTF">2022-07-26T08:16:00Z</dcterms:created>
  <dcterms:modified xsi:type="dcterms:W3CDTF">2022-09-05T16:22:00Z</dcterms:modified>
</cp:coreProperties>
</file>