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2DE959" w14:textId="75C1DF67" w:rsidR="00457DC6" w:rsidRDefault="00457DC6" w:rsidP="03B61904">
      <w:pPr>
        <w:pStyle w:val="PM-Titel"/>
        <w:spacing w:after="0"/>
        <w:ind w:right="4162"/>
        <w:rPr>
          <w:sz w:val="22"/>
        </w:rPr>
      </w:pPr>
      <w:r>
        <w:rPr>
          <w:noProof/>
          <w:sz w:val="22"/>
        </w:rPr>
        <w:drawing>
          <wp:inline distT="0" distB="0" distL="0" distR="0" wp14:anchorId="29A464E9" wp14:editId="7AAFECC5">
            <wp:extent cx="3732028" cy="2653449"/>
            <wp:effectExtent l="0" t="0" r="1905" b="0"/>
            <wp:docPr id="1" name="Grafik 1" descr="Ein Bild, das Gras, Wolke, Himmel,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Wolke, Himmel, drauße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58007" cy="2671920"/>
                    </a:xfrm>
                    <a:prstGeom prst="rect">
                      <a:avLst/>
                    </a:prstGeom>
                  </pic:spPr>
                </pic:pic>
              </a:graphicData>
            </a:graphic>
          </wp:inline>
        </w:drawing>
      </w:r>
    </w:p>
    <w:p w14:paraId="3C38E8AD" w14:textId="79F40E46" w:rsidR="00457DC6" w:rsidRPr="00C75286" w:rsidRDefault="00457DC6" w:rsidP="00457DC6">
      <w:pPr>
        <w:pStyle w:val="PM-Titel"/>
        <w:spacing w:before="120" w:after="0"/>
        <w:ind w:right="4162"/>
        <w:rPr>
          <w:color w:val="FF0000"/>
          <w:sz w:val="22"/>
        </w:rPr>
      </w:pPr>
      <w:r>
        <w:rPr>
          <w:sz w:val="22"/>
        </w:rPr>
        <w:t>Bild 1:</w:t>
      </w:r>
      <w:r w:rsidR="00C75286">
        <w:rPr>
          <w:sz w:val="22"/>
        </w:rPr>
        <w:t xml:space="preserve"> </w:t>
      </w:r>
      <w:r w:rsidR="00EF3638" w:rsidRPr="00E43690">
        <w:rPr>
          <w:b w:val="0"/>
          <w:bCs/>
          <w:sz w:val="22"/>
        </w:rPr>
        <w:t>In Frankfurt am Main ent</w:t>
      </w:r>
      <w:r w:rsidR="00155D12" w:rsidRPr="00E43690">
        <w:rPr>
          <w:b w:val="0"/>
          <w:bCs/>
          <w:sz w:val="22"/>
        </w:rPr>
        <w:t xml:space="preserve">stand auf dem Gelände einer ehemaligen Pferderennbahn der </w:t>
      </w:r>
      <w:r w:rsidR="00A9626A" w:rsidRPr="00E43690">
        <w:rPr>
          <w:b w:val="0"/>
          <w:bCs/>
          <w:sz w:val="22"/>
        </w:rPr>
        <w:t xml:space="preserve">DFB-Campus. </w:t>
      </w:r>
      <w:r w:rsidR="0040795F" w:rsidRPr="00E43690">
        <w:rPr>
          <w:b w:val="0"/>
          <w:bCs/>
          <w:sz w:val="22"/>
        </w:rPr>
        <w:t xml:space="preserve">Das von </w:t>
      </w:r>
      <w:proofErr w:type="spellStart"/>
      <w:r w:rsidR="0040795F" w:rsidRPr="00E43690">
        <w:rPr>
          <w:b w:val="0"/>
          <w:bCs/>
          <w:sz w:val="22"/>
        </w:rPr>
        <w:t>kadawittfeldarchitektur</w:t>
      </w:r>
      <w:proofErr w:type="spellEnd"/>
      <w:r w:rsidR="0040795F" w:rsidRPr="00E43690">
        <w:rPr>
          <w:b w:val="0"/>
          <w:bCs/>
          <w:sz w:val="22"/>
        </w:rPr>
        <w:t xml:space="preserve"> </w:t>
      </w:r>
      <w:r w:rsidR="005B263B" w:rsidRPr="00E43690">
        <w:rPr>
          <w:b w:val="0"/>
          <w:bCs/>
          <w:sz w:val="22"/>
        </w:rPr>
        <w:t xml:space="preserve">entworfene Gebäude </w:t>
      </w:r>
      <w:r w:rsidR="00B722A6" w:rsidRPr="00E43690">
        <w:rPr>
          <w:b w:val="0"/>
          <w:bCs/>
          <w:sz w:val="22"/>
        </w:rPr>
        <w:t>vereint alle Belange rund um den D</w:t>
      </w:r>
      <w:r w:rsidR="002D6AF4">
        <w:rPr>
          <w:b w:val="0"/>
          <w:bCs/>
          <w:sz w:val="22"/>
        </w:rPr>
        <w:t>eutschen Fußball</w:t>
      </w:r>
      <w:r w:rsidR="004A41FA">
        <w:rPr>
          <w:b w:val="0"/>
          <w:bCs/>
          <w:sz w:val="22"/>
        </w:rPr>
        <w:t>-B</w:t>
      </w:r>
      <w:r w:rsidR="002D6AF4">
        <w:rPr>
          <w:b w:val="0"/>
          <w:bCs/>
          <w:sz w:val="22"/>
        </w:rPr>
        <w:t>und</w:t>
      </w:r>
      <w:r w:rsidR="00B722A6" w:rsidRPr="00E43690">
        <w:rPr>
          <w:b w:val="0"/>
          <w:bCs/>
          <w:sz w:val="22"/>
        </w:rPr>
        <w:t xml:space="preserve"> unter einem Dach. </w:t>
      </w:r>
      <w:r w:rsidR="00E43690" w:rsidRPr="00E43690">
        <w:rPr>
          <w:b w:val="0"/>
          <w:bCs/>
          <w:sz w:val="22"/>
        </w:rPr>
        <w:t>Hörmann und Schörghuber lieferten unter anderem Brandschutztüren und -tore.</w:t>
      </w:r>
      <w:r w:rsidR="00EB2A63">
        <w:rPr>
          <w:b w:val="0"/>
          <w:bCs/>
          <w:sz w:val="22"/>
        </w:rPr>
        <w:t xml:space="preserve"> </w:t>
      </w:r>
      <w:r w:rsidR="00EB2A63" w:rsidRPr="00EB2A63">
        <w:rPr>
          <w:sz w:val="22"/>
        </w:rPr>
        <w:t xml:space="preserve">Foto: </w:t>
      </w:r>
      <w:r w:rsidR="00EB2A63" w:rsidRPr="00EB2A63">
        <w:rPr>
          <w:sz w:val="22"/>
        </w:rPr>
        <w:t xml:space="preserve">HG </w:t>
      </w:r>
      <w:proofErr w:type="spellStart"/>
      <w:r w:rsidR="00EB2A63" w:rsidRPr="00EB2A63">
        <w:rPr>
          <w:sz w:val="22"/>
        </w:rPr>
        <w:t>Esch</w:t>
      </w:r>
      <w:proofErr w:type="spellEnd"/>
    </w:p>
    <w:p w14:paraId="7E0208D5" w14:textId="77777777" w:rsidR="00457DC6" w:rsidRDefault="00457DC6" w:rsidP="03B61904">
      <w:pPr>
        <w:pStyle w:val="PM-Titel"/>
        <w:spacing w:after="0"/>
        <w:ind w:right="4162"/>
        <w:rPr>
          <w:sz w:val="22"/>
        </w:rPr>
      </w:pPr>
    </w:p>
    <w:p w14:paraId="3CC61155" w14:textId="6D234B06" w:rsidR="3BDB5F1D" w:rsidRDefault="3BDB5F1D" w:rsidP="03B61904">
      <w:pPr>
        <w:pStyle w:val="PM-Titel"/>
        <w:spacing w:after="0"/>
        <w:ind w:right="4162"/>
        <w:rPr>
          <w:sz w:val="48"/>
          <w:szCs w:val="48"/>
        </w:rPr>
      </w:pPr>
      <w:r w:rsidRPr="03B61904">
        <w:rPr>
          <w:sz w:val="22"/>
        </w:rPr>
        <w:t xml:space="preserve">DFB-Campus in Frankfurt am Main von </w:t>
      </w:r>
      <w:proofErr w:type="spellStart"/>
      <w:r w:rsidRPr="03B61904">
        <w:rPr>
          <w:sz w:val="22"/>
        </w:rPr>
        <w:t>kadawittfeldarchitektur</w:t>
      </w:r>
      <w:proofErr w:type="spellEnd"/>
      <w:r>
        <w:br/>
      </w:r>
      <w:r w:rsidR="644545BE">
        <w:t>Ball-Akademie</w:t>
      </w:r>
    </w:p>
    <w:p w14:paraId="7B0FD774" w14:textId="4EF31CD4" w:rsidR="000C06E8" w:rsidRDefault="13529A57" w:rsidP="00452F0C">
      <w:pPr>
        <w:pStyle w:val="PM-Lead"/>
        <w:tabs>
          <w:tab w:val="left" w:pos="4962"/>
        </w:tabs>
        <w:spacing w:before="120" w:after="120"/>
        <w:ind w:right="4150"/>
        <w:jc w:val="left"/>
      </w:pPr>
      <w:r w:rsidRPr="00956137">
        <w:t>Der deutsche Fußball hat nun eine Akademie von Weltformat: mit hohem architektonischen Anspruch und fast 50.000 Quadratmeter groß. Tagein, tagaus wird in der DFB-Akademie in Frankfurt am Main seither das Spiel mit dem runden Leder gebüffelt.</w:t>
      </w:r>
      <w:r w:rsidR="000C06E8" w:rsidRPr="000C06E8">
        <w:t xml:space="preserve"> </w:t>
      </w:r>
      <w:r w:rsidR="000C06E8">
        <w:t xml:space="preserve">Für die funktionalen Ausstattungen rund um </w:t>
      </w:r>
      <w:r w:rsidR="00452F0C">
        <w:t>den geforderten</w:t>
      </w:r>
      <w:r w:rsidR="000C06E8">
        <w:t xml:space="preserve"> </w:t>
      </w:r>
      <w:r w:rsidR="00452F0C">
        <w:t>Feuer- und Rauch</w:t>
      </w:r>
      <w:r w:rsidR="000C06E8">
        <w:t xml:space="preserve">schutz kamen Hörmann </w:t>
      </w:r>
      <w:r w:rsidR="000C06E8">
        <w:t xml:space="preserve">und Schörghuber </w:t>
      </w:r>
      <w:r w:rsidR="000C06E8">
        <w:t>Produkte zum Einsatz</w:t>
      </w:r>
      <w:r w:rsidR="000C06E8">
        <w:t>.</w:t>
      </w:r>
    </w:p>
    <w:p w14:paraId="1CD71708" w14:textId="66DE592C" w:rsidR="00AC2DF5" w:rsidRDefault="13529A57" w:rsidP="00452F0C">
      <w:pPr>
        <w:pStyle w:val="PM-Lead"/>
        <w:tabs>
          <w:tab w:val="left" w:pos="4962"/>
        </w:tabs>
        <w:spacing w:before="120"/>
        <w:ind w:right="4148"/>
        <w:jc w:val="left"/>
      </w:pPr>
      <w:r>
        <w:rPr>
          <w:b w:val="0"/>
          <w:bCs w:val="0"/>
        </w:rPr>
        <w:t>Als die DFB-Akademie im Sommer 2022 eröffnet wurde,</w:t>
      </w:r>
      <w:r w:rsidR="005E2275">
        <w:rPr>
          <w:b w:val="0"/>
          <w:bCs w:val="0"/>
        </w:rPr>
        <w:t xml:space="preserve"> </w:t>
      </w:r>
      <w:r>
        <w:rPr>
          <w:b w:val="0"/>
          <w:bCs w:val="0"/>
        </w:rPr>
        <w:t>da war dies der Startschuss in eine neue Phase des</w:t>
      </w:r>
      <w:r w:rsidR="005E2275">
        <w:rPr>
          <w:b w:val="0"/>
          <w:bCs w:val="0"/>
        </w:rPr>
        <w:t xml:space="preserve"> </w:t>
      </w:r>
      <w:r>
        <w:rPr>
          <w:b w:val="0"/>
          <w:bCs w:val="0"/>
        </w:rPr>
        <w:t>deutschen Fußballs. Der Deutsche Fußball-Bund hatte</w:t>
      </w:r>
      <w:r w:rsidR="005E2275">
        <w:rPr>
          <w:b w:val="0"/>
          <w:bCs w:val="0"/>
        </w:rPr>
        <w:t xml:space="preserve"> </w:t>
      </w:r>
      <w:r>
        <w:rPr>
          <w:b w:val="0"/>
          <w:bCs w:val="0"/>
        </w:rPr>
        <w:t>2015 ein Bauwerk in großem Maßstab und anspruchsvoller</w:t>
      </w:r>
      <w:r w:rsidR="005E2275">
        <w:rPr>
          <w:b w:val="0"/>
          <w:bCs w:val="0"/>
        </w:rPr>
        <w:t xml:space="preserve"> </w:t>
      </w:r>
      <w:r>
        <w:rPr>
          <w:b w:val="0"/>
          <w:bCs w:val="0"/>
        </w:rPr>
        <w:t xml:space="preserve">Architektur bestellt, und das Büro </w:t>
      </w:r>
      <w:proofErr w:type="spellStart"/>
      <w:r>
        <w:rPr>
          <w:b w:val="0"/>
          <w:bCs w:val="0"/>
        </w:rPr>
        <w:t>kadawittfeldarchitektur</w:t>
      </w:r>
      <w:proofErr w:type="spellEnd"/>
      <w:r w:rsidR="005E2275">
        <w:rPr>
          <w:b w:val="0"/>
          <w:bCs w:val="0"/>
        </w:rPr>
        <w:t xml:space="preserve"> </w:t>
      </w:r>
      <w:r>
        <w:rPr>
          <w:b w:val="0"/>
          <w:bCs w:val="0"/>
        </w:rPr>
        <w:t>schuf als Sieger des Architektur-Wettbewerbs</w:t>
      </w:r>
      <w:r w:rsidR="005E2275">
        <w:rPr>
          <w:b w:val="0"/>
          <w:bCs w:val="0"/>
        </w:rPr>
        <w:t xml:space="preserve"> </w:t>
      </w:r>
      <w:r>
        <w:rPr>
          <w:b w:val="0"/>
          <w:bCs w:val="0"/>
        </w:rPr>
        <w:t>eine echte Fußballstadt. Ursprünglich war das Projekt in</w:t>
      </w:r>
      <w:r w:rsidR="005E2275">
        <w:rPr>
          <w:b w:val="0"/>
          <w:bCs w:val="0"/>
        </w:rPr>
        <w:t xml:space="preserve"> </w:t>
      </w:r>
      <w:r>
        <w:rPr>
          <w:b w:val="0"/>
          <w:bCs w:val="0"/>
        </w:rPr>
        <w:t>direkter Nachbarschaft zum Frankfurter „Waldstadion“</w:t>
      </w:r>
      <w:r w:rsidR="005E2275">
        <w:rPr>
          <w:b w:val="0"/>
          <w:bCs w:val="0"/>
        </w:rPr>
        <w:t xml:space="preserve"> </w:t>
      </w:r>
      <w:r>
        <w:rPr>
          <w:b w:val="0"/>
          <w:bCs w:val="0"/>
        </w:rPr>
        <w:t>des örtlichen Fußball-Bundesligisten Eintracht Frankfurt</w:t>
      </w:r>
      <w:r w:rsidR="005E2275">
        <w:rPr>
          <w:b w:val="0"/>
          <w:bCs w:val="0"/>
        </w:rPr>
        <w:t xml:space="preserve"> </w:t>
      </w:r>
      <w:r>
        <w:rPr>
          <w:b w:val="0"/>
          <w:bCs w:val="0"/>
        </w:rPr>
        <w:t>geplant</w:t>
      </w:r>
      <w:r w:rsidR="0097649E">
        <w:rPr>
          <w:b w:val="0"/>
          <w:bCs w:val="0"/>
        </w:rPr>
        <w:t>.</w:t>
      </w:r>
      <w:r>
        <w:rPr>
          <w:b w:val="0"/>
          <w:bCs w:val="0"/>
        </w:rPr>
        <w:t xml:space="preserve"> Dann bot sich unversehens jedoch nördlich</w:t>
      </w:r>
      <w:r w:rsidR="0097649E">
        <w:rPr>
          <w:b w:val="0"/>
          <w:bCs w:val="0"/>
        </w:rPr>
        <w:t xml:space="preserve"> </w:t>
      </w:r>
      <w:r>
        <w:rPr>
          <w:b w:val="0"/>
          <w:bCs w:val="0"/>
        </w:rPr>
        <w:t>davon und näher an der Innenstadt eine andere weit bessere</w:t>
      </w:r>
      <w:r w:rsidR="0097649E">
        <w:rPr>
          <w:b w:val="0"/>
          <w:bCs w:val="0"/>
        </w:rPr>
        <w:t xml:space="preserve"> </w:t>
      </w:r>
      <w:r>
        <w:rPr>
          <w:b w:val="0"/>
          <w:bCs w:val="0"/>
        </w:rPr>
        <w:t>Möglichkeit. Das weitläufige Areal der ehemaligen</w:t>
      </w:r>
      <w:r w:rsidR="0097649E">
        <w:rPr>
          <w:b w:val="0"/>
          <w:bCs w:val="0"/>
        </w:rPr>
        <w:t xml:space="preserve"> </w:t>
      </w:r>
      <w:r>
        <w:rPr>
          <w:b w:val="0"/>
          <w:bCs w:val="0"/>
        </w:rPr>
        <w:t>Pferderennbahn am Rande des Frankfurter Stadtwalds</w:t>
      </w:r>
      <w:r w:rsidR="0097649E">
        <w:rPr>
          <w:b w:val="0"/>
          <w:bCs w:val="0"/>
        </w:rPr>
        <w:t xml:space="preserve"> </w:t>
      </w:r>
      <w:r>
        <w:rPr>
          <w:b w:val="0"/>
          <w:bCs w:val="0"/>
        </w:rPr>
        <w:t>wurde verfügbar und konnte als neues, großzügig bemessenes</w:t>
      </w:r>
      <w:r w:rsidR="0097649E">
        <w:rPr>
          <w:b w:val="0"/>
          <w:bCs w:val="0"/>
        </w:rPr>
        <w:t xml:space="preserve"> </w:t>
      </w:r>
      <w:r>
        <w:rPr>
          <w:b w:val="0"/>
          <w:bCs w:val="0"/>
        </w:rPr>
        <w:t>Gelände für den Campus der DFB-Akademie genutzt</w:t>
      </w:r>
      <w:r w:rsidR="0097649E">
        <w:rPr>
          <w:b w:val="0"/>
          <w:bCs w:val="0"/>
        </w:rPr>
        <w:t xml:space="preserve"> </w:t>
      </w:r>
      <w:r>
        <w:rPr>
          <w:b w:val="0"/>
          <w:bCs w:val="0"/>
        </w:rPr>
        <w:t>werden.</w:t>
      </w:r>
    </w:p>
    <w:p w14:paraId="697A9B44" w14:textId="77777777" w:rsidR="00833DCB" w:rsidRPr="00833DCB" w:rsidRDefault="13529A57" w:rsidP="00452F0C">
      <w:pPr>
        <w:pStyle w:val="PM-Lead"/>
        <w:tabs>
          <w:tab w:val="left" w:pos="4962"/>
        </w:tabs>
        <w:spacing w:before="120" w:after="0"/>
        <w:ind w:right="4148"/>
        <w:jc w:val="left"/>
      </w:pPr>
      <w:r w:rsidRPr="00833DCB">
        <w:lastRenderedPageBreak/>
        <w:t>Kontraste</w:t>
      </w:r>
    </w:p>
    <w:p w14:paraId="7149F150" w14:textId="77777777" w:rsidR="00330763" w:rsidRDefault="13529A57" w:rsidP="00452F0C">
      <w:pPr>
        <w:pStyle w:val="PM-Lead"/>
        <w:tabs>
          <w:tab w:val="left" w:pos="4962"/>
        </w:tabs>
        <w:spacing w:before="120" w:after="0"/>
        <w:ind w:right="4148"/>
        <w:jc w:val="left"/>
        <w:rPr>
          <w:b w:val="0"/>
          <w:bCs w:val="0"/>
        </w:rPr>
      </w:pPr>
      <w:r>
        <w:rPr>
          <w:b w:val="0"/>
          <w:bCs w:val="0"/>
        </w:rPr>
        <w:t>Aus der Vogelperspektive ist die Galopprennbahn mit den</w:t>
      </w:r>
      <w:r w:rsidR="00833DCB">
        <w:rPr>
          <w:b w:val="0"/>
          <w:bCs w:val="0"/>
        </w:rPr>
        <w:t xml:space="preserve"> </w:t>
      </w:r>
      <w:r>
        <w:rPr>
          <w:b w:val="0"/>
          <w:bCs w:val="0"/>
        </w:rPr>
        <w:t>beiden charakteristischen, unterschiedlich gekrümmten</w:t>
      </w:r>
      <w:r w:rsidR="00833DCB">
        <w:rPr>
          <w:b w:val="0"/>
          <w:bCs w:val="0"/>
        </w:rPr>
        <w:t xml:space="preserve"> </w:t>
      </w:r>
      <w:r>
        <w:rPr>
          <w:b w:val="0"/>
          <w:bCs w:val="0"/>
        </w:rPr>
        <w:t>Kehren noch heute erkennbar. Die Fußballplätze und</w:t>
      </w:r>
      <w:r w:rsidR="00833DCB">
        <w:rPr>
          <w:b w:val="0"/>
          <w:bCs w:val="0"/>
        </w:rPr>
        <w:t xml:space="preserve"> </w:t>
      </w:r>
      <w:r>
        <w:rPr>
          <w:b w:val="0"/>
          <w:bCs w:val="0"/>
        </w:rPr>
        <w:t>Gebäude des DFB nehmen nun die südliche Hälfte der</w:t>
      </w:r>
      <w:r w:rsidR="00833DCB">
        <w:rPr>
          <w:b w:val="0"/>
          <w:bCs w:val="0"/>
        </w:rPr>
        <w:t xml:space="preserve"> </w:t>
      </w:r>
      <w:r>
        <w:rPr>
          <w:b w:val="0"/>
          <w:bCs w:val="0"/>
        </w:rPr>
        <w:t xml:space="preserve">ehemaligen </w:t>
      </w:r>
      <w:r w:rsidR="00833DCB">
        <w:rPr>
          <w:b w:val="0"/>
          <w:bCs w:val="0"/>
        </w:rPr>
        <w:t xml:space="preserve"> R</w:t>
      </w:r>
      <w:r>
        <w:rPr>
          <w:b w:val="0"/>
          <w:bCs w:val="0"/>
        </w:rPr>
        <w:t>ennbahn ein. Ein noch nicht in Betrieb genommenes</w:t>
      </w:r>
      <w:r w:rsidR="00833DCB">
        <w:rPr>
          <w:b w:val="0"/>
          <w:bCs w:val="0"/>
        </w:rPr>
        <w:t xml:space="preserve"> </w:t>
      </w:r>
      <w:r>
        <w:rPr>
          <w:b w:val="0"/>
          <w:bCs w:val="0"/>
        </w:rPr>
        <w:t>chinesisches Hotelprojekt mit Details, die wohl an</w:t>
      </w:r>
      <w:r w:rsidR="00833DCB">
        <w:rPr>
          <w:b w:val="0"/>
          <w:bCs w:val="0"/>
        </w:rPr>
        <w:t xml:space="preserve"> </w:t>
      </w:r>
      <w:r>
        <w:rPr>
          <w:b w:val="0"/>
          <w:bCs w:val="0"/>
        </w:rPr>
        <w:t>eine Pagode erinnern sollen, beansprucht den westlichen</w:t>
      </w:r>
      <w:r w:rsidR="00833DCB">
        <w:rPr>
          <w:b w:val="0"/>
          <w:bCs w:val="0"/>
        </w:rPr>
        <w:t xml:space="preserve"> </w:t>
      </w:r>
      <w:r>
        <w:rPr>
          <w:b w:val="0"/>
          <w:bCs w:val="0"/>
        </w:rPr>
        <w:t>Teil. Diese direkte Nachbarschaft zweier Projekte, die</w:t>
      </w:r>
      <w:r w:rsidR="00833DCB">
        <w:rPr>
          <w:b w:val="0"/>
          <w:bCs w:val="0"/>
        </w:rPr>
        <w:t xml:space="preserve"> </w:t>
      </w:r>
      <w:r>
        <w:rPr>
          <w:b w:val="0"/>
          <w:bCs w:val="0"/>
        </w:rPr>
        <w:t>architektonisch kaum unterschiedlicher sein könnten,</w:t>
      </w:r>
      <w:r w:rsidR="00833DCB">
        <w:rPr>
          <w:b w:val="0"/>
          <w:bCs w:val="0"/>
        </w:rPr>
        <w:t xml:space="preserve"> </w:t>
      </w:r>
      <w:r>
        <w:rPr>
          <w:b w:val="0"/>
          <w:bCs w:val="0"/>
        </w:rPr>
        <w:t>lässt die Entwurfsqualität des DFB-Campus nur noch deutlicher</w:t>
      </w:r>
      <w:r w:rsidR="00833DCB">
        <w:rPr>
          <w:b w:val="0"/>
          <w:bCs w:val="0"/>
        </w:rPr>
        <w:t xml:space="preserve"> </w:t>
      </w:r>
      <w:r>
        <w:rPr>
          <w:b w:val="0"/>
          <w:bCs w:val="0"/>
        </w:rPr>
        <w:t>werden. Denn wären da nicht die perfekt gepflegten</w:t>
      </w:r>
      <w:r w:rsidR="00833DCB">
        <w:rPr>
          <w:b w:val="0"/>
          <w:bCs w:val="0"/>
        </w:rPr>
        <w:t xml:space="preserve"> </w:t>
      </w:r>
      <w:r>
        <w:rPr>
          <w:b w:val="0"/>
          <w:bCs w:val="0"/>
        </w:rPr>
        <w:t>Fußballfelder auf der Nordseite der Gebäude, dann</w:t>
      </w:r>
      <w:r w:rsidR="00833DCB">
        <w:rPr>
          <w:b w:val="0"/>
          <w:bCs w:val="0"/>
        </w:rPr>
        <w:t xml:space="preserve"> </w:t>
      </w:r>
      <w:r>
        <w:rPr>
          <w:b w:val="0"/>
          <w:bCs w:val="0"/>
        </w:rPr>
        <w:t>würde das DFB-Bauwerk von außen wie von innen auch</w:t>
      </w:r>
      <w:r w:rsidR="00833DCB">
        <w:rPr>
          <w:b w:val="0"/>
          <w:bCs w:val="0"/>
        </w:rPr>
        <w:t xml:space="preserve"> </w:t>
      </w:r>
      <w:r>
        <w:rPr>
          <w:b w:val="0"/>
          <w:bCs w:val="0"/>
        </w:rPr>
        <w:t>als Standort eines „hippen“ Konzerns der New Economy</w:t>
      </w:r>
      <w:r w:rsidR="00833DCB">
        <w:rPr>
          <w:b w:val="0"/>
          <w:bCs w:val="0"/>
        </w:rPr>
        <w:t xml:space="preserve"> </w:t>
      </w:r>
      <w:r>
        <w:rPr>
          <w:b w:val="0"/>
          <w:bCs w:val="0"/>
        </w:rPr>
        <w:t>durchgehen. Wo jedoch hochprofessionell gegen die</w:t>
      </w:r>
      <w:r w:rsidR="00833DCB">
        <w:rPr>
          <w:b w:val="0"/>
          <w:bCs w:val="0"/>
        </w:rPr>
        <w:t xml:space="preserve"> </w:t>
      </w:r>
      <w:r>
        <w:rPr>
          <w:b w:val="0"/>
          <w:bCs w:val="0"/>
        </w:rPr>
        <w:t>Bälle getreten wird, da braucht es mehr als ein einzelnes</w:t>
      </w:r>
      <w:r w:rsidR="00833DCB">
        <w:rPr>
          <w:b w:val="0"/>
          <w:bCs w:val="0"/>
        </w:rPr>
        <w:t xml:space="preserve"> </w:t>
      </w:r>
      <w:r>
        <w:rPr>
          <w:b w:val="0"/>
          <w:bCs w:val="0"/>
        </w:rPr>
        <w:t>Trainingsfeld.</w:t>
      </w:r>
    </w:p>
    <w:p w14:paraId="2C330F92" w14:textId="77777777" w:rsidR="00330763" w:rsidRPr="00330763" w:rsidRDefault="13529A57" w:rsidP="00452F0C">
      <w:pPr>
        <w:pStyle w:val="PM-Lead"/>
        <w:tabs>
          <w:tab w:val="left" w:pos="4962"/>
        </w:tabs>
        <w:spacing w:before="120" w:after="0"/>
        <w:ind w:right="4148"/>
        <w:jc w:val="left"/>
      </w:pPr>
      <w:r w:rsidRPr="00330763">
        <w:t>Alles unter einem Dach</w:t>
      </w:r>
      <w:r w:rsidR="00833DCB" w:rsidRPr="00330763">
        <w:t xml:space="preserve"> </w:t>
      </w:r>
    </w:p>
    <w:p w14:paraId="079412B2" w14:textId="00F0AD40" w:rsidR="00AC2DF5" w:rsidRPr="00CC1A62" w:rsidRDefault="13529A57" w:rsidP="00452F0C">
      <w:pPr>
        <w:pStyle w:val="PM-Lead"/>
        <w:tabs>
          <w:tab w:val="left" w:pos="4962"/>
        </w:tabs>
        <w:spacing w:before="120" w:after="0"/>
        <w:ind w:right="4148"/>
        <w:jc w:val="left"/>
        <w:rPr>
          <w:b w:val="0"/>
          <w:bCs w:val="0"/>
        </w:rPr>
      </w:pPr>
      <w:r>
        <w:rPr>
          <w:b w:val="0"/>
          <w:bCs w:val="0"/>
        </w:rPr>
        <w:t>Beim DFB gibt es deshalb zusätzlich zu den Naturrasenplätzen</w:t>
      </w:r>
      <w:r w:rsidR="00833DCB">
        <w:rPr>
          <w:b w:val="0"/>
          <w:bCs w:val="0"/>
        </w:rPr>
        <w:t xml:space="preserve"> </w:t>
      </w:r>
      <w:r>
        <w:rPr>
          <w:b w:val="0"/>
          <w:bCs w:val="0"/>
        </w:rPr>
        <w:t>ein beeindruckendes Indoor-Fußballfeld. An 365</w:t>
      </w:r>
      <w:r w:rsidR="00833DCB">
        <w:rPr>
          <w:b w:val="0"/>
          <w:bCs w:val="0"/>
        </w:rPr>
        <w:t xml:space="preserve"> </w:t>
      </w:r>
      <w:r>
        <w:rPr>
          <w:b w:val="0"/>
          <w:bCs w:val="0"/>
        </w:rPr>
        <w:t>Tagen im Jahr kann hier gedribbelt und gepasst werden.</w:t>
      </w:r>
      <w:r w:rsidR="00833DCB">
        <w:rPr>
          <w:b w:val="0"/>
          <w:bCs w:val="0"/>
        </w:rPr>
        <w:t xml:space="preserve"> </w:t>
      </w:r>
      <w:r>
        <w:rPr>
          <w:b w:val="0"/>
          <w:bCs w:val="0"/>
        </w:rPr>
        <w:t>Ganz am anderen Ende der „Boulevard“ genannten</w:t>
      </w:r>
      <w:r w:rsidR="00833DCB">
        <w:rPr>
          <w:b w:val="0"/>
          <w:bCs w:val="0"/>
        </w:rPr>
        <w:t xml:space="preserve"> </w:t>
      </w:r>
      <w:r>
        <w:rPr>
          <w:b w:val="0"/>
          <w:bCs w:val="0"/>
        </w:rPr>
        <w:t>Erschließungsachse steht das „Gebäude Taktik“.</w:t>
      </w:r>
      <w:r w:rsidR="00833DCB">
        <w:rPr>
          <w:b w:val="0"/>
          <w:bCs w:val="0"/>
        </w:rPr>
        <w:t xml:space="preserve"> </w:t>
      </w:r>
      <w:r>
        <w:rPr>
          <w:b w:val="0"/>
          <w:bCs w:val="0"/>
        </w:rPr>
        <w:t>Dazwischen gibt es ein „Tech-Labor“, ein Medienzentrum,</w:t>
      </w:r>
      <w:r w:rsidR="00931C8E">
        <w:rPr>
          <w:b w:val="0"/>
          <w:bCs w:val="0"/>
        </w:rPr>
        <w:t xml:space="preserve"> </w:t>
      </w:r>
      <w:r>
        <w:rPr>
          <w:b w:val="0"/>
          <w:bCs w:val="0"/>
        </w:rPr>
        <w:t>Schulungs- und Seminarräume, Ambulanzen, Gastronomie,</w:t>
      </w:r>
      <w:r w:rsidR="00931C8E">
        <w:rPr>
          <w:b w:val="0"/>
          <w:bCs w:val="0"/>
        </w:rPr>
        <w:t xml:space="preserve"> </w:t>
      </w:r>
      <w:r>
        <w:rPr>
          <w:b w:val="0"/>
          <w:bCs w:val="0"/>
        </w:rPr>
        <w:t>eine Mehrzweckhalle, Übernachtungsmöglichkeiten samt</w:t>
      </w:r>
      <w:r w:rsidR="00931C8E">
        <w:rPr>
          <w:b w:val="0"/>
          <w:bCs w:val="0"/>
        </w:rPr>
        <w:t xml:space="preserve"> </w:t>
      </w:r>
      <w:r>
        <w:rPr>
          <w:b w:val="0"/>
          <w:bCs w:val="0"/>
        </w:rPr>
        <w:t>Gemeinschaftswohnräumen für die Trainingsgäste – und</w:t>
      </w:r>
      <w:r w:rsidR="00931C8E">
        <w:rPr>
          <w:b w:val="0"/>
          <w:bCs w:val="0"/>
        </w:rPr>
        <w:t xml:space="preserve"> </w:t>
      </w:r>
      <w:r>
        <w:rPr>
          <w:b w:val="0"/>
          <w:bCs w:val="0"/>
        </w:rPr>
        <w:t>natürlich jede Menge Büros. Diese kleine Metropole des</w:t>
      </w:r>
      <w:r w:rsidR="00931C8E">
        <w:rPr>
          <w:b w:val="0"/>
          <w:bCs w:val="0"/>
        </w:rPr>
        <w:t xml:space="preserve"> </w:t>
      </w:r>
      <w:r>
        <w:rPr>
          <w:b w:val="0"/>
          <w:bCs w:val="0"/>
        </w:rPr>
        <w:t>Fußballs ist im Inneren bewusst heterogen gestaltet.</w:t>
      </w:r>
      <w:r w:rsidR="00931C8E">
        <w:rPr>
          <w:b w:val="0"/>
          <w:bCs w:val="0"/>
        </w:rPr>
        <w:t xml:space="preserve"> </w:t>
      </w:r>
      <w:r>
        <w:rPr>
          <w:b w:val="0"/>
          <w:bCs w:val="0"/>
        </w:rPr>
        <w:t>Entlang des Boulevards wechseln sich verschiedenste</w:t>
      </w:r>
      <w:r w:rsidR="00931C8E">
        <w:rPr>
          <w:b w:val="0"/>
          <w:bCs w:val="0"/>
        </w:rPr>
        <w:t xml:space="preserve"> </w:t>
      </w:r>
      <w:r>
        <w:rPr>
          <w:b w:val="0"/>
          <w:bCs w:val="0"/>
        </w:rPr>
        <w:t>„städtische“ Plätze ab. Hier bietet sich die Gelegenheit zur</w:t>
      </w:r>
      <w:r w:rsidR="00931C8E">
        <w:rPr>
          <w:b w:val="0"/>
          <w:bCs w:val="0"/>
        </w:rPr>
        <w:t xml:space="preserve"> </w:t>
      </w:r>
      <w:r>
        <w:rPr>
          <w:b w:val="0"/>
          <w:bCs w:val="0"/>
        </w:rPr>
        <w:t>Kommunikation – und durch die großen Glasflächen fallen</w:t>
      </w:r>
      <w:r w:rsidR="00931C8E">
        <w:rPr>
          <w:b w:val="0"/>
          <w:bCs w:val="0"/>
        </w:rPr>
        <w:t xml:space="preserve"> </w:t>
      </w:r>
      <w:r>
        <w:rPr>
          <w:b w:val="0"/>
          <w:bCs w:val="0"/>
        </w:rPr>
        <w:t>die Blicke immer wieder auf die Fußballfelder vor dem</w:t>
      </w:r>
      <w:r w:rsidR="00931C8E">
        <w:rPr>
          <w:b w:val="0"/>
          <w:bCs w:val="0"/>
        </w:rPr>
        <w:t xml:space="preserve"> </w:t>
      </w:r>
      <w:r>
        <w:rPr>
          <w:b w:val="0"/>
          <w:bCs w:val="0"/>
        </w:rPr>
        <w:t>Gebäude.</w:t>
      </w:r>
    </w:p>
    <w:p w14:paraId="14BB6861" w14:textId="77777777" w:rsidR="00AE182C" w:rsidRPr="00AE182C" w:rsidRDefault="00AE182C" w:rsidP="00452F0C">
      <w:pPr>
        <w:pStyle w:val="PM-Lead"/>
        <w:tabs>
          <w:tab w:val="left" w:pos="4962"/>
        </w:tabs>
        <w:spacing w:before="120" w:after="120"/>
        <w:ind w:right="4150"/>
        <w:jc w:val="left"/>
      </w:pPr>
      <w:r w:rsidRPr="00AE182C">
        <w:t>Rohrrahmenobjekttüren und Feuerschutz-Schiebetore</w:t>
      </w:r>
    </w:p>
    <w:p w14:paraId="3B1756E8" w14:textId="5AC84F93" w:rsidR="00AE182C" w:rsidRDefault="00AE182C" w:rsidP="00BF691A">
      <w:pPr>
        <w:pStyle w:val="PM-Lead"/>
        <w:tabs>
          <w:tab w:val="left" w:pos="4962"/>
        </w:tabs>
        <w:spacing w:before="120" w:after="120"/>
        <w:ind w:right="4150"/>
        <w:jc w:val="left"/>
        <w:rPr>
          <w:b w:val="0"/>
          <w:bCs w:val="0"/>
        </w:rPr>
      </w:pPr>
      <w:r w:rsidRPr="00AE182C">
        <w:rPr>
          <w:b w:val="0"/>
          <w:bCs w:val="0"/>
        </w:rPr>
        <w:t>Wenn in der Beschreibung eines architektonischen Entwurfs von einem</w:t>
      </w:r>
      <w:r>
        <w:rPr>
          <w:b w:val="0"/>
          <w:bCs w:val="0"/>
        </w:rPr>
        <w:t xml:space="preserve"> </w:t>
      </w:r>
      <w:r w:rsidRPr="00AE182C">
        <w:rPr>
          <w:b w:val="0"/>
          <w:bCs w:val="0"/>
        </w:rPr>
        <w:t>„Boulevard“ die Rede ist, handelt es sich meistens um ein sehr langes</w:t>
      </w:r>
      <w:r>
        <w:rPr>
          <w:b w:val="0"/>
          <w:bCs w:val="0"/>
        </w:rPr>
        <w:t xml:space="preserve"> </w:t>
      </w:r>
      <w:r w:rsidRPr="00AE182C">
        <w:rPr>
          <w:b w:val="0"/>
          <w:bCs w:val="0"/>
        </w:rPr>
        <w:t>Gebäude, das über eine solche „Prachtstraße“ erschlossen wird. Die</w:t>
      </w:r>
      <w:r>
        <w:rPr>
          <w:b w:val="0"/>
          <w:bCs w:val="0"/>
        </w:rPr>
        <w:t xml:space="preserve"> </w:t>
      </w:r>
      <w:r w:rsidRPr="00AE182C">
        <w:rPr>
          <w:b w:val="0"/>
          <w:bCs w:val="0"/>
        </w:rPr>
        <w:t>Folge: Es entstehen unweigerlich mehrere Brandabschnitte, die es zu</w:t>
      </w:r>
      <w:r>
        <w:rPr>
          <w:b w:val="0"/>
          <w:bCs w:val="0"/>
        </w:rPr>
        <w:t xml:space="preserve"> </w:t>
      </w:r>
      <w:r w:rsidRPr="00AE182C">
        <w:rPr>
          <w:b w:val="0"/>
          <w:bCs w:val="0"/>
        </w:rPr>
        <w:t>separieren gilt. Im Fall des DFB-Campus geschieht dies durch Stahl-</w:t>
      </w:r>
      <w:r>
        <w:rPr>
          <w:b w:val="0"/>
          <w:bCs w:val="0"/>
        </w:rPr>
        <w:t xml:space="preserve"> </w:t>
      </w:r>
      <w:r w:rsidRPr="00AE182C">
        <w:rPr>
          <w:b w:val="0"/>
          <w:bCs w:val="0"/>
        </w:rPr>
        <w:t>Rohrrahmenobjekttüren mit Festverglasungen sowie durch Feuerschutz-Schiebetore</w:t>
      </w:r>
      <w:r w:rsidR="006022A5">
        <w:rPr>
          <w:b w:val="0"/>
          <w:bCs w:val="0"/>
        </w:rPr>
        <w:t xml:space="preserve"> von Hörmann</w:t>
      </w:r>
      <w:r w:rsidRPr="00AE182C">
        <w:rPr>
          <w:b w:val="0"/>
          <w:bCs w:val="0"/>
        </w:rPr>
        <w:t>. Beide Produkte fügen sich elegant in den Entwurf ein. Die</w:t>
      </w:r>
      <w:r>
        <w:rPr>
          <w:b w:val="0"/>
          <w:bCs w:val="0"/>
        </w:rPr>
        <w:t xml:space="preserve"> </w:t>
      </w:r>
      <w:r w:rsidRPr="00AE182C">
        <w:rPr>
          <w:b w:val="0"/>
          <w:bCs w:val="0"/>
        </w:rPr>
        <w:t>T30 und T90 Rohrrahmenobjekttüren sind mit der Festverglasung für ein</w:t>
      </w:r>
      <w:r>
        <w:rPr>
          <w:b w:val="0"/>
          <w:bCs w:val="0"/>
        </w:rPr>
        <w:t xml:space="preserve"> </w:t>
      </w:r>
      <w:r w:rsidRPr="00AE182C">
        <w:rPr>
          <w:b w:val="0"/>
          <w:bCs w:val="0"/>
        </w:rPr>
        <w:t>ästhetisches Gesamtbild ansichtsgleich ausgeführt. Durch die verdeckt</w:t>
      </w:r>
      <w:r>
        <w:rPr>
          <w:b w:val="0"/>
          <w:bCs w:val="0"/>
        </w:rPr>
        <w:t xml:space="preserve"> </w:t>
      </w:r>
      <w:r w:rsidRPr="00AE182C">
        <w:rPr>
          <w:b w:val="0"/>
          <w:bCs w:val="0"/>
        </w:rPr>
        <w:t>liegenden Bänder sind die Profile durch kein aufliegendes Bauteil unterbrochen.</w:t>
      </w:r>
      <w:r>
        <w:rPr>
          <w:b w:val="0"/>
          <w:bCs w:val="0"/>
        </w:rPr>
        <w:t xml:space="preserve"> </w:t>
      </w:r>
      <w:r w:rsidRPr="00AE182C">
        <w:rPr>
          <w:b w:val="0"/>
          <w:bCs w:val="0"/>
        </w:rPr>
        <w:t>Im Gegensatz dazu verstecken sich die T30 und T90 Feuerschutz-Schiebetore gekonnt. Sie sind praktisch unsichtbar in die Raumgestaltung</w:t>
      </w:r>
      <w:r>
        <w:rPr>
          <w:b w:val="0"/>
          <w:bCs w:val="0"/>
        </w:rPr>
        <w:t xml:space="preserve"> </w:t>
      </w:r>
      <w:r w:rsidRPr="00AE182C">
        <w:rPr>
          <w:b w:val="0"/>
          <w:bCs w:val="0"/>
        </w:rPr>
        <w:t xml:space="preserve">integriert und nur durch die schmalen Nischenklappen zu </w:t>
      </w:r>
      <w:r w:rsidRPr="00AE182C">
        <w:rPr>
          <w:b w:val="0"/>
          <w:bCs w:val="0"/>
        </w:rPr>
        <w:lastRenderedPageBreak/>
        <w:t>erkennen,</w:t>
      </w:r>
      <w:r>
        <w:rPr>
          <w:b w:val="0"/>
          <w:bCs w:val="0"/>
        </w:rPr>
        <w:t xml:space="preserve"> </w:t>
      </w:r>
      <w:r w:rsidRPr="00AE182C">
        <w:rPr>
          <w:b w:val="0"/>
          <w:bCs w:val="0"/>
        </w:rPr>
        <w:t>hinter denen sie sich verbergen. Die Tore schließen sich im Brandfall</w:t>
      </w:r>
      <w:r>
        <w:rPr>
          <w:b w:val="0"/>
          <w:bCs w:val="0"/>
        </w:rPr>
        <w:t xml:space="preserve"> </w:t>
      </w:r>
      <w:r w:rsidRPr="00AE182C">
        <w:rPr>
          <w:b w:val="0"/>
          <w:bCs w:val="0"/>
        </w:rPr>
        <w:t>automatisch, können aber durch eine Schlupftür weiterhin passiert und</w:t>
      </w:r>
      <w:r>
        <w:rPr>
          <w:b w:val="0"/>
          <w:bCs w:val="0"/>
        </w:rPr>
        <w:t xml:space="preserve"> </w:t>
      </w:r>
      <w:r w:rsidRPr="00AE182C">
        <w:rPr>
          <w:b w:val="0"/>
          <w:bCs w:val="0"/>
        </w:rPr>
        <w:t>als Fluchtweg genutzt werden.</w:t>
      </w:r>
    </w:p>
    <w:p w14:paraId="75F4F774" w14:textId="77777777" w:rsidR="00BF691A" w:rsidRPr="00CC1A62" w:rsidRDefault="00BF691A" w:rsidP="00BF691A">
      <w:pPr>
        <w:pStyle w:val="PM-Lead"/>
        <w:tabs>
          <w:tab w:val="left" w:pos="4962"/>
        </w:tabs>
        <w:spacing w:before="120" w:after="0"/>
        <w:ind w:right="4148"/>
        <w:jc w:val="left"/>
      </w:pPr>
      <w:r w:rsidRPr="00CC1A62">
        <w:t>Strahlendes Vorbild</w:t>
      </w:r>
    </w:p>
    <w:p w14:paraId="0D40471E" w14:textId="37B29975" w:rsidR="00BF691A" w:rsidRPr="00AE182C" w:rsidRDefault="00BF691A" w:rsidP="00BF691A">
      <w:pPr>
        <w:pStyle w:val="PM-Lead"/>
        <w:tabs>
          <w:tab w:val="left" w:pos="4962"/>
        </w:tabs>
        <w:spacing w:before="120" w:after="0"/>
        <w:ind w:right="4148"/>
        <w:jc w:val="left"/>
        <w:rPr>
          <w:b w:val="0"/>
          <w:bCs w:val="0"/>
        </w:rPr>
      </w:pPr>
      <w:r>
        <w:rPr>
          <w:b w:val="0"/>
          <w:bCs w:val="0"/>
        </w:rPr>
        <w:t xml:space="preserve">Unterschiedlichste, aber immer hochwertige Materialien an allen Oberflächen stehen für den hohen architektonischen Anspruch des Bauherrn, und über allem wölbt sich ein „Himmel“ aus dreieckigen Gipskarton-Feldern. Es entsteht dadurch ein geschlossener Mikrokosmos des deutschen Fußballs. Schließlich wird in der DFB-Akademie nicht nur die Kunst des Spitzenfußballs gelehrt. Von hier aus werden auch rund sieben Millionen Mitglieder in mehr als 24.000 Fußballvereinen aller Spielklassen verwaltet. Wenn es um die fußballerische Ausbildung von Profis, vielversprechenden Nachwuchstalenten, kickenden Kindern und qualifizierten Referees geht, dann ist diese Fußballschule sicher das strahlende Vorbild für die mitunter baufällige staatliche Schullandschaft.  </w:t>
      </w:r>
    </w:p>
    <w:p w14:paraId="4D184BF1" w14:textId="2B7E3D6D" w:rsidR="00AC2DF5" w:rsidRDefault="00AC2DF5" w:rsidP="00AC2DF5">
      <w:pPr>
        <w:pStyle w:val="PM-Standard"/>
        <w:spacing w:before="120" w:after="0"/>
        <w:ind w:right="4162"/>
        <w:jc w:val="right"/>
      </w:pPr>
      <w:r w:rsidRPr="00363BF0">
        <w:rPr>
          <w:sz w:val="18"/>
          <w:szCs w:val="18"/>
        </w:rPr>
        <w:t xml:space="preserve"> (</w:t>
      </w:r>
      <w:r w:rsidR="006022A5">
        <w:rPr>
          <w:sz w:val="18"/>
          <w:szCs w:val="18"/>
        </w:rPr>
        <w:t>4.808</w:t>
      </w:r>
      <w:r>
        <w:rPr>
          <w:sz w:val="18"/>
          <w:szCs w:val="18"/>
        </w:rPr>
        <w:t xml:space="preserve"> </w:t>
      </w:r>
      <w:r w:rsidRPr="00363BF0">
        <w:rPr>
          <w:sz w:val="18"/>
          <w:szCs w:val="18"/>
        </w:rPr>
        <w:t>Zeichen inkl. Leerschläge)</w:t>
      </w:r>
    </w:p>
    <w:p w14:paraId="03E6BDD7" w14:textId="77777777" w:rsidR="00BF691A" w:rsidRDefault="00BF691A" w:rsidP="00EB2A63">
      <w:pPr>
        <w:pStyle w:val="PM-Standard"/>
        <w:spacing w:before="120" w:after="0"/>
        <w:ind w:right="4162"/>
        <w:jc w:val="left"/>
        <w:rPr>
          <w:b/>
          <w:bCs/>
        </w:rPr>
      </w:pPr>
    </w:p>
    <w:p w14:paraId="38264800" w14:textId="4CC6DBB0" w:rsidR="00AC2DF5" w:rsidRPr="001F7B56" w:rsidRDefault="008D004A" w:rsidP="00BF691A">
      <w:pPr>
        <w:pStyle w:val="PM-Standard"/>
        <w:spacing w:before="120" w:after="240"/>
        <w:ind w:right="4162"/>
        <w:jc w:val="left"/>
        <w:rPr>
          <w:b/>
          <w:bCs/>
        </w:rPr>
      </w:pPr>
      <w:r w:rsidRPr="001F7B56">
        <w:rPr>
          <w:b/>
          <w:bCs/>
        </w:rPr>
        <w:t>Bautafel:</w:t>
      </w:r>
    </w:p>
    <w:p w14:paraId="08B16577" w14:textId="77777777" w:rsidR="001F7B56" w:rsidRDefault="001F7B56" w:rsidP="00423C29">
      <w:pPr>
        <w:pStyle w:val="PM-Standard"/>
        <w:spacing w:before="120" w:after="240"/>
        <w:ind w:right="4162"/>
        <w:jc w:val="left"/>
      </w:pPr>
      <w:r w:rsidRPr="00EB2A63">
        <w:rPr>
          <w:b/>
          <w:bCs/>
        </w:rPr>
        <w:t>Standort:</w:t>
      </w:r>
      <w:r>
        <w:t xml:space="preserve"> Kennedyallee 274, Frankfurt, DE</w:t>
      </w:r>
    </w:p>
    <w:p w14:paraId="188E39B5" w14:textId="16573E0C" w:rsidR="001F7B56" w:rsidRDefault="001F7B56" w:rsidP="00423C29">
      <w:pPr>
        <w:pStyle w:val="PM-Standard"/>
        <w:spacing w:before="120" w:after="240"/>
        <w:ind w:right="4162"/>
        <w:jc w:val="left"/>
      </w:pPr>
      <w:r w:rsidRPr="00EB2A63">
        <w:rPr>
          <w:b/>
          <w:bCs/>
        </w:rPr>
        <w:t>Bauherr:</w:t>
      </w:r>
      <w:r>
        <w:t xml:space="preserve"> Deutscher Fußball</w:t>
      </w:r>
      <w:r w:rsidR="006F309D">
        <w:t>-B</w:t>
      </w:r>
      <w:r>
        <w:t>und e. V., Frankfurt, DE</w:t>
      </w:r>
    </w:p>
    <w:p w14:paraId="2348A66E" w14:textId="77777777" w:rsidR="001F7B56" w:rsidRDefault="001F7B56" w:rsidP="00423C29">
      <w:pPr>
        <w:pStyle w:val="PM-Standard"/>
        <w:spacing w:before="120" w:after="240"/>
        <w:ind w:right="4162"/>
        <w:jc w:val="left"/>
      </w:pPr>
      <w:r w:rsidRPr="00EB2A63">
        <w:rPr>
          <w:b/>
          <w:bCs/>
        </w:rPr>
        <w:t>Architekt:</w:t>
      </w:r>
      <w:r>
        <w:t xml:space="preserve"> </w:t>
      </w:r>
      <w:proofErr w:type="spellStart"/>
      <w:r>
        <w:t>kadawittfeldarchitektur</w:t>
      </w:r>
      <w:proofErr w:type="spellEnd"/>
      <w:r>
        <w:t>, Aachen, DE</w:t>
      </w:r>
    </w:p>
    <w:p w14:paraId="35257CFD" w14:textId="77777777" w:rsidR="001F7B56" w:rsidRDefault="001F7B56" w:rsidP="00423C29">
      <w:pPr>
        <w:pStyle w:val="PM-Standard"/>
        <w:spacing w:before="120" w:after="240"/>
        <w:ind w:right="4162"/>
        <w:jc w:val="left"/>
      </w:pPr>
      <w:r w:rsidRPr="00EB2A63">
        <w:rPr>
          <w:b/>
          <w:bCs/>
        </w:rPr>
        <w:t>Brutto-Grundfläche:</w:t>
      </w:r>
      <w:r>
        <w:t xml:space="preserve"> 57.229,60 m²</w:t>
      </w:r>
    </w:p>
    <w:p w14:paraId="7A38C422" w14:textId="77777777" w:rsidR="001F7B56" w:rsidRDefault="001F7B56" w:rsidP="00423C29">
      <w:pPr>
        <w:pStyle w:val="PM-Standard"/>
        <w:spacing w:before="120" w:after="240"/>
        <w:ind w:right="4162"/>
        <w:jc w:val="left"/>
      </w:pPr>
      <w:r w:rsidRPr="00EB2A63">
        <w:rPr>
          <w:b/>
          <w:bCs/>
        </w:rPr>
        <w:t>Brutto-Rauminhalt:</w:t>
      </w:r>
      <w:r>
        <w:t xml:space="preserve"> 370.189,93 m³</w:t>
      </w:r>
    </w:p>
    <w:p w14:paraId="6EC93E77" w14:textId="77777777" w:rsidR="001F7B56" w:rsidRDefault="001F7B56" w:rsidP="00423C29">
      <w:pPr>
        <w:pStyle w:val="PM-Standard"/>
        <w:spacing w:before="120" w:after="240"/>
        <w:ind w:right="4162"/>
        <w:jc w:val="left"/>
      </w:pPr>
      <w:r w:rsidRPr="00EB2A63">
        <w:rPr>
          <w:b/>
          <w:bCs/>
        </w:rPr>
        <w:t>Fertigstellung:</w:t>
      </w:r>
      <w:r>
        <w:t xml:space="preserve"> 2022</w:t>
      </w:r>
    </w:p>
    <w:p w14:paraId="07330E05" w14:textId="77777777" w:rsidR="001F7B56" w:rsidRDefault="001F7B56" w:rsidP="00423C29">
      <w:pPr>
        <w:pStyle w:val="PM-Standard"/>
        <w:spacing w:before="120" w:after="240"/>
        <w:ind w:right="4162"/>
        <w:jc w:val="left"/>
      </w:pPr>
      <w:r w:rsidRPr="00EB2A63">
        <w:rPr>
          <w:b/>
          <w:bCs/>
        </w:rPr>
        <w:t xml:space="preserve">Verarbeiter: </w:t>
      </w:r>
      <w:r>
        <w:t>Heinrich Kramwinkel, Mühlheim, DE</w:t>
      </w:r>
    </w:p>
    <w:p w14:paraId="458CFBB6" w14:textId="7A52D740" w:rsidR="001F7B56" w:rsidRDefault="001F7B56" w:rsidP="00423C29">
      <w:pPr>
        <w:pStyle w:val="PM-Standard"/>
        <w:spacing w:before="120" w:after="240"/>
        <w:ind w:right="4162"/>
        <w:jc w:val="left"/>
      </w:pPr>
      <w:r w:rsidRPr="00EB2A63">
        <w:rPr>
          <w:b/>
          <w:bCs/>
        </w:rPr>
        <w:t>Hörmann Produkte:</w:t>
      </w:r>
      <w:r>
        <w:t xml:space="preserve"> Stahl-Rohrrahmenobjekttüren und Festverglasungen</w:t>
      </w:r>
      <w:r w:rsidR="00EB2A63">
        <w:t xml:space="preserve"> </w:t>
      </w:r>
      <w:r w:rsidRPr="00EB2A63">
        <w:t>HL 310, HL 320, HL 330, HL 910, HL 930, S/RS 100, 200, 300 (tlw. in S-Line, tlw.</w:t>
      </w:r>
      <w:r w:rsidR="00EB2A63">
        <w:t xml:space="preserve"> </w:t>
      </w:r>
      <w:r>
        <w:t xml:space="preserve">mit Seitenteil und </w:t>
      </w:r>
      <w:r w:rsidR="00EB2A63">
        <w:t>O</w:t>
      </w:r>
      <w:r>
        <w:t>berlicht); 1- und 2-flügelige Feuerschutz-Schiebetore</w:t>
      </w:r>
      <w:r w:rsidR="00423C29">
        <w:t xml:space="preserve"> </w:t>
      </w:r>
      <w:r>
        <w:t>FST in T30 und T90-Ausführung; 1- und 2-flügelige Stahlobjekttüren STS /</w:t>
      </w:r>
      <w:r w:rsidR="00EB2A63">
        <w:t xml:space="preserve"> </w:t>
      </w:r>
      <w:r>
        <w:t>STU in T30-, T90- und MZ-Ausführung; 1- und 2-flügelige Stahl-Objekttüren</w:t>
      </w:r>
      <w:r w:rsidR="00EB2A63">
        <w:t xml:space="preserve"> </w:t>
      </w:r>
      <w:r>
        <w:t>H3 OD (teilweise Außenanwendung), H16 OD, D65 OD, D65 VM, D65</w:t>
      </w:r>
      <w:r w:rsidR="00EB2A63">
        <w:t xml:space="preserve"> </w:t>
      </w:r>
      <w:r>
        <w:t>Klappe; Rollgitter DD, Stahlblockzargen, 2-geteilte Stahlumfassungszargen,</w:t>
      </w:r>
      <w:r w:rsidR="00EB2A63">
        <w:t xml:space="preserve"> </w:t>
      </w:r>
      <w:r>
        <w:t>Stahleckzargen, Sporthallenzargen</w:t>
      </w:r>
    </w:p>
    <w:p w14:paraId="1DD317D3" w14:textId="7C45A06F" w:rsidR="008D004A" w:rsidRDefault="001F7B56" w:rsidP="00EB2A63">
      <w:pPr>
        <w:pStyle w:val="PM-Standard"/>
        <w:spacing w:before="120"/>
        <w:ind w:right="4162"/>
        <w:jc w:val="left"/>
      </w:pPr>
      <w:r w:rsidRPr="00EB2A63">
        <w:rPr>
          <w:b/>
          <w:bCs/>
        </w:rPr>
        <w:t>Schörghuber Produkte:</w:t>
      </w:r>
      <w:r>
        <w:t xml:space="preserve"> T30 Brand-/Rauchschutztüren, Vollspantüren,</w:t>
      </w:r>
      <w:r w:rsidR="00EB2A63">
        <w:t xml:space="preserve"> </w:t>
      </w:r>
      <w:r>
        <w:t xml:space="preserve">T30 Brand-/Rauch-/Schallschutztür </w:t>
      </w:r>
      <w:proofErr w:type="spellStart"/>
      <w:r>
        <w:t>Rw</w:t>
      </w:r>
      <w:proofErr w:type="spellEnd"/>
      <w:r>
        <w:t xml:space="preserve"> 42 dB, Rauchschutztüren</w:t>
      </w:r>
      <w:r w:rsidR="00EB2A63">
        <w:t xml:space="preserve">, </w:t>
      </w:r>
      <w:r>
        <w:t xml:space="preserve">Feuchtraumtüren, Nassraumtüren, </w:t>
      </w:r>
      <w:r>
        <w:lastRenderedPageBreak/>
        <w:t xml:space="preserve">T90 Brand-/Rauch-/Schallschutztür </w:t>
      </w:r>
      <w:proofErr w:type="spellStart"/>
      <w:r>
        <w:t>Rw</w:t>
      </w:r>
      <w:proofErr w:type="spellEnd"/>
      <w:r>
        <w:t xml:space="preserve"> 32</w:t>
      </w:r>
      <w:r w:rsidR="00EB2A63">
        <w:t xml:space="preserve"> </w:t>
      </w:r>
      <w:r>
        <w:t xml:space="preserve">dB und </w:t>
      </w:r>
      <w:proofErr w:type="spellStart"/>
      <w:r>
        <w:t>Rw</w:t>
      </w:r>
      <w:proofErr w:type="spellEnd"/>
      <w:r>
        <w:t xml:space="preserve"> 42 dB, Schallschutztüren </w:t>
      </w:r>
      <w:proofErr w:type="spellStart"/>
      <w:r>
        <w:t>Rw</w:t>
      </w:r>
      <w:proofErr w:type="spellEnd"/>
      <w:r>
        <w:t xml:space="preserve"> 32, 37 und 42 dB, Röhrenspantüren,</w:t>
      </w:r>
      <w:r w:rsidR="00EB2A63">
        <w:t xml:space="preserve"> </w:t>
      </w:r>
      <w:r>
        <w:t>Faltstockzargen</w:t>
      </w:r>
    </w:p>
    <w:p w14:paraId="653C49B1" w14:textId="77777777" w:rsidR="00AC2DF5" w:rsidRDefault="00AC2DF5" w:rsidP="00AC2DF5">
      <w:pPr>
        <w:rPr>
          <w:rFonts w:ascii="Arial" w:hAnsi="Arial" w:cs="Arial"/>
          <w:b/>
          <w:sz w:val="22"/>
          <w:szCs w:val="22"/>
        </w:rPr>
      </w:pPr>
    </w:p>
    <w:p w14:paraId="512858D6" w14:textId="77777777" w:rsidR="00AC2DF5" w:rsidRPr="00766593" w:rsidRDefault="00AC2DF5" w:rsidP="00AC2DF5">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13E4F1AC" w14:textId="522FAE5E" w:rsidR="00AC2DF5" w:rsidRDefault="001236A0" w:rsidP="00AC2DF5">
      <w:pPr>
        <w:pStyle w:val="PM-Standard"/>
        <w:spacing w:before="120" w:after="0"/>
        <w:ind w:right="4162"/>
        <w:jc w:val="left"/>
        <w:rPr>
          <w:b/>
        </w:rPr>
      </w:pPr>
      <w:r>
        <w:rPr>
          <w:b/>
          <w:noProof/>
        </w:rPr>
        <w:drawing>
          <wp:inline distT="0" distB="0" distL="0" distR="0" wp14:anchorId="0A413C8B" wp14:editId="1E18C32D">
            <wp:extent cx="3757546" cy="2505030"/>
            <wp:effectExtent l="0" t="0" r="0" b="0"/>
            <wp:docPr id="4" name="Grafik 4" descr="Ein Bild, das draußen, Baum, Wolke,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außen, Baum, Wolke, Himmel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73414" cy="2515608"/>
                    </a:xfrm>
                    <a:prstGeom prst="rect">
                      <a:avLst/>
                    </a:prstGeom>
                  </pic:spPr>
                </pic:pic>
              </a:graphicData>
            </a:graphic>
          </wp:inline>
        </w:drawing>
      </w:r>
    </w:p>
    <w:p w14:paraId="5118047D" w14:textId="75178190" w:rsidR="00AC2DF5" w:rsidRDefault="00457DC6" w:rsidP="00AC2DF5">
      <w:pPr>
        <w:pStyle w:val="PM-Standard"/>
        <w:tabs>
          <w:tab w:val="left" w:pos="5954"/>
        </w:tabs>
        <w:spacing w:before="120" w:after="0"/>
        <w:ind w:right="4162"/>
        <w:jc w:val="left"/>
        <w:rPr>
          <w:bCs/>
        </w:rPr>
      </w:pPr>
      <w:r>
        <w:rPr>
          <w:b/>
        </w:rPr>
        <w:t>Bild 2:</w:t>
      </w:r>
      <w:r w:rsidR="00C75286">
        <w:rPr>
          <w:b/>
        </w:rPr>
        <w:t xml:space="preserve"> </w:t>
      </w:r>
      <w:r w:rsidR="00C75286" w:rsidRPr="005F0FB8">
        <w:rPr>
          <w:bCs/>
        </w:rPr>
        <w:t xml:space="preserve">Transparente Fassaden </w:t>
      </w:r>
      <w:r w:rsidR="00802C5B" w:rsidRPr="005F0FB8">
        <w:rPr>
          <w:bCs/>
        </w:rPr>
        <w:t>und der einladend gestaltete Vorplatz kennzeichnen den DFB-Campus</w:t>
      </w:r>
      <w:r w:rsidR="00FB105B">
        <w:rPr>
          <w:bCs/>
        </w:rPr>
        <w:t xml:space="preserve"> in Frankfurt am Main</w:t>
      </w:r>
      <w:r w:rsidR="00802C5B" w:rsidRPr="005F0FB8">
        <w:rPr>
          <w:bCs/>
        </w:rPr>
        <w:t>.</w:t>
      </w:r>
      <w:r w:rsidR="0079598D">
        <w:rPr>
          <w:bCs/>
        </w:rPr>
        <w:t xml:space="preserve"> </w:t>
      </w:r>
      <w:r w:rsidR="00EB2A63" w:rsidRPr="00EB2A63">
        <w:rPr>
          <w:b/>
          <w:bCs/>
        </w:rPr>
        <w:t xml:space="preserve">Foto: HG </w:t>
      </w:r>
      <w:proofErr w:type="spellStart"/>
      <w:r w:rsidR="00EB2A63" w:rsidRPr="00EB2A63">
        <w:rPr>
          <w:b/>
          <w:bCs/>
        </w:rPr>
        <w:t>Esch</w:t>
      </w:r>
      <w:proofErr w:type="spellEnd"/>
    </w:p>
    <w:p w14:paraId="4D9400C4" w14:textId="77777777" w:rsidR="00E40497" w:rsidRDefault="00E40497" w:rsidP="00AC2DF5">
      <w:pPr>
        <w:pStyle w:val="PM-Standard"/>
        <w:tabs>
          <w:tab w:val="left" w:pos="5954"/>
        </w:tabs>
        <w:spacing w:before="120" w:after="0"/>
        <w:ind w:right="4162"/>
        <w:jc w:val="left"/>
        <w:rPr>
          <w:b/>
        </w:rPr>
      </w:pPr>
    </w:p>
    <w:p w14:paraId="3AA415BD" w14:textId="2C9DA8A6" w:rsidR="001236A0" w:rsidRDefault="001236A0" w:rsidP="001236A0">
      <w:pPr>
        <w:pStyle w:val="PM-Standard"/>
        <w:tabs>
          <w:tab w:val="left" w:pos="5940"/>
        </w:tabs>
        <w:spacing w:before="120" w:after="0"/>
        <w:ind w:right="4162"/>
        <w:jc w:val="left"/>
        <w:rPr>
          <w:b/>
        </w:rPr>
      </w:pPr>
      <w:r>
        <w:rPr>
          <w:b/>
          <w:noProof/>
        </w:rPr>
        <w:drawing>
          <wp:inline distT="0" distB="0" distL="0" distR="0" wp14:anchorId="375BB0E9" wp14:editId="027E7204">
            <wp:extent cx="3776872" cy="2568652"/>
            <wp:effectExtent l="0" t="0" r="0" b="3175"/>
            <wp:docPr id="5" name="Grafik 5" descr="Ein Bild, das Im Haus, Inneneinrichtung, Deck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Im Haus, Inneneinrichtung, Decke, Gebäud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5256" cy="2574354"/>
                    </a:xfrm>
                    <a:prstGeom prst="rect">
                      <a:avLst/>
                    </a:prstGeom>
                  </pic:spPr>
                </pic:pic>
              </a:graphicData>
            </a:graphic>
          </wp:inline>
        </w:drawing>
      </w:r>
    </w:p>
    <w:p w14:paraId="6E06C3C6" w14:textId="217C2526" w:rsidR="001236A0" w:rsidRDefault="001236A0" w:rsidP="00AC2DF5">
      <w:pPr>
        <w:pStyle w:val="PM-Standard"/>
        <w:tabs>
          <w:tab w:val="left" w:pos="5954"/>
        </w:tabs>
        <w:spacing w:before="120" w:after="0"/>
        <w:ind w:right="4162"/>
        <w:jc w:val="left"/>
        <w:rPr>
          <w:b/>
        </w:rPr>
      </w:pPr>
      <w:r>
        <w:rPr>
          <w:b/>
        </w:rPr>
        <w:t>Bild 3:</w:t>
      </w:r>
      <w:r w:rsidR="00E40497">
        <w:rPr>
          <w:b/>
        </w:rPr>
        <w:t xml:space="preserve"> </w:t>
      </w:r>
      <w:r w:rsidR="00E40497" w:rsidRPr="008B6E95">
        <w:rPr>
          <w:bCs/>
        </w:rPr>
        <w:t xml:space="preserve">Das Foyer ist eine Geste großer Offenheit: Von hier aus erschließen </w:t>
      </w:r>
      <w:r w:rsidR="008B6E95" w:rsidRPr="008B6E95">
        <w:rPr>
          <w:bCs/>
        </w:rPr>
        <w:t>sich über den Boulevard die verschiedenen Funktionen des Campus.</w:t>
      </w:r>
      <w:r w:rsidR="00EB2A63">
        <w:rPr>
          <w:bCs/>
        </w:rPr>
        <w:t xml:space="preserve"> </w:t>
      </w:r>
      <w:r w:rsidR="00EB2A63" w:rsidRPr="00EB2A63">
        <w:rPr>
          <w:b/>
          <w:bCs/>
        </w:rPr>
        <w:t xml:space="preserve">Foto: HG </w:t>
      </w:r>
      <w:proofErr w:type="spellStart"/>
      <w:r w:rsidR="00EB2A63" w:rsidRPr="00EB2A63">
        <w:rPr>
          <w:b/>
          <w:bCs/>
        </w:rPr>
        <w:t>Esch</w:t>
      </w:r>
      <w:proofErr w:type="spellEnd"/>
    </w:p>
    <w:p w14:paraId="5329388A" w14:textId="73D9D136" w:rsidR="001236A0" w:rsidRDefault="001236A0" w:rsidP="00AC2DF5">
      <w:pPr>
        <w:pStyle w:val="PM-Standard"/>
        <w:tabs>
          <w:tab w:val="left" w:pos="5954"/>
        </w:tabs>
        <w:spacing w:before="120" w:after="0"/>
        <w:ind w:right="4162"/>
        <w:jc w:val="left"/>
        <w:rPr>
          <w:b/>
        </w:rPr>
      </w:pPr>
      <w:r>
        <w:rPr>
          <w:b/>
          <w:noProof/>
        </w:rPr>
        <w:lastRenderedPageBreak/>
        <w:drawing>
          <wp:inline distT="0" distB="0" distL="0" distR="0" wp14:anchorId="063BEF8B" wp14:editId="0A8FC324">
            <wp:extent cx="2559286" cy="3864994"/>
            <wp:effectExtent l="0" t="0" r="0" b="2540"/>
            <wp:docPr id="6" name="Grafik 6" descr="Ein Bild, das Im Haus, Gebäude, Inneneinrichtung, Architek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Im Haus, Gebäude, Inneneinrichtung, Architektur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69533" cy="3880470"/>
                    </a:xfrm>
                    <a:prstGeom prst="rect">
                      <a:avLst/>
                    </a:prstGeom>
                  </pic:spPr>
                </pic:pic>
              </a:graphicData>
            </a:graphic>
          </wp:inline>
        </w:drawing>
      </w:r>
    </w:p>
    <w:p w14:paraId="14D07419" w14:textId="3D9EBF81" w:rsidR="001236A0" w:rsidRDefault="001236A0" w:rsidP="00AC2DF5">
      <w:pPr>
        <w:pStyle w:val="PM-Standard"/>
        <w:tabs>
          <w:tab w:val="left" w:pos="5954"/>
        </w:tabs>
        <w:spacing w:before="120" w:after="0"/>
        <w:ind w:right="4162"/>
        <w:jc w:val="left"/>
        <w:rPr>
          <w:b/>
        </w:rPr>
      </w:pPr>
      <w:r>
        <w:rPr>
          <w:b/>
        </w:rPr>
        <w:t>Bild 4:</w:t>
      </w:r>
      <w:r w:rsidR="00CD5FAE">
        <w:rPr>
          <w:b/>
        </w:rPr>
        <w:t xml:space="preserve"> </w:t>
      </w:r>
      <w:r w:rsidR="00CD5FAE" w:rsidRPr="0078272B">
        <w:rPr>
          <w:bCs/>
        </w:rPr>
        <w:t xml:space="preserve">Immer wieder finden sich Geometrien des Fußballs als Gestaltungsmittel wieder. Auf dem Boden sind es </w:t>
      </w:r>
      <w:r w:rsidR="0078272B" w:rsidRPr="0078272B">
        <w:rPr>
          <w:bCs/>
        </w:rPr>
        <w:t>die fünf Ecken eines klassischen Fußballs.</w:t>
      </w:r>
      <w:r w:rsidR="00EB2A63">
        <w:rPr>
          <w:bCs/>
        </w:rPr>
        <w:t xml:space="preserve"> </w:t>
      </w:r>
      <w:r w:rsidR="00EB2A63" w:rsidRPr="00EB2A63">
        <w:rPr>
          <w:b/>
          <w:bCs/>
        </w:rPr>
        <w:t xml:space="preserve">Foto: HG </w:t>
      </w:r>
      <w:proofErr w:type="spellStart"/>
      <w:r w:rsidR="00EB2A63" w:rsidRPr="00EB2A63">
        <w:rPr>
          <w:b/>
          <w:bCs/>
        </w:rPr>
        <w:t>Esch</w:t>
      </w:r>
      <w:proofErr w:type="spellEnd"/>
    </w:p>
    <w:p w14:paraId="293EF767" w14:textId="77777777" w:rsidR="003D0DA8" w:rsidRDefault="003D0DA8" w:rsidP="00AC2DF5">
      <w:pPr>
        <w:pStyle w:val="PM-Standard"/>
        <w:tabs>
          <w:tab w:val="left" w:pos="5954"/>
        </w:tabs>
        <w:spacing w:before="120" w:after="0"/>
        <w:ind w:right="4162"/>
        <w:jc w:val="left"/>
        <w:rPr>
          <w:b/>
        </w:rPr>
      </w:pPr>
    </w:p>
    <w:p w14:paraId="3FA956F7" w14:textId="0F9169EB" w:rsidR="003D0DA8" w:rsidRDefault="003D0DA8" w:rsidP="003D0DA8">
      <w:pPr>
        <w:pStyle w:val="PM-Standard"/>
        <w:tabs>
          <w:tab w:val="left" w:pos="5940"/>
        </w:tabs>
        <w:spacing w:before="120" w:after="0"/>
        <w:ind w:right="4162"/>
        <w:jc w:val="left"/>
        <w:rPr>
          <w:b/>
        </w:rPr>
      </w:pPr>
      <w:r>
        <w:rPr>
          <w:b/>
          <w:noProof/>
        </w:rPr>
        <w:drawing>
          <wp:inline distT="0" distB="0" distL="0" distR="0" wp14:anchorId="58991863" wp14:editId="7CB3038B">
            <wp:extent cx="3723532" cy="2462592"/>
            <wp:effectExtent l="0" t="0" r="0" b="0"/>
            <wp:docPr id="7" name="Grafik 7" descr="Ein Bild, das Wand, Im Haus, Dusche, Kach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Wand, Im Haus, Dusche, Kachel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39760" cy="2473325"/>
                    </a:xfrm>
                    <a:prstGeom prst="rect">
                      <a:avLst/>
                    </a:prstGeom>
                  </pic:spPr>
                </pic:pic>
              </a:graphicData>
            </a:graphic>
          </wp:inline>
        </w:drawing>
      </w:r>
    </w:p>
    <w:p w14:paraId="4DD0573A" w14:textId="4FAFF674" w:rsidR="003D0DA8" w:rsidRDefault="003D0DA8" w:rsidP="00AC2DF5">
      <w:pPr>
        <w:pStyle w:val="PM-Standard"/>
        <w:tabs>
          <w:tab w:val="left" w:pos="5954"/>
        </w:tabs>
        <w:spacing w:before="120" w:after="0"/>
        <w:ind w:right="4162"/>
        <w:jc w:val="left"/>
        <w:rPr>
          <w:b/>
        </w:rPr>
      </w:pPr>
      <w:r>
        <w:rPr>
          <w:b/>
        </w:rPr>
        <w:t>Bild 5:</w:t>
      </w:r>
      <w:r w:rsidR="0078272B">
        <w:rPr>
          <w:b/>
        </w:rPr>
        <w:t xml:space="preserve"> </w:t>
      </w:r>
      <w:r w:rsidR="0078272B" w:rsidRPr="0079598D">
        <w:rPr>
          <w:bCs/>
        </w:rPr>
        <w:t xml:space="preserve">Die Zimmer der Spieler sind entlang des Boulevards aufgereiht. </w:t>
      </w:r>
      <w:r w:rsidR="007D3627" w:rsidRPr="0079598D">
        <w:rPr>
          <w:bCs/>
        </w:rPr>
        <w:t xml:space="preserve">Von dort erfolgt der Zugang zu </w:t>
      </w:r>
      <w:r w:rsidR="0079598D" w:rsidRPr="0079598D">
        <w:rPr>
          <w:bCs/>
        </w:rPr>
        <w:t>den Übernachtungsmöglichkeiten für je 2 Personen pro Zimmer.</w:t>
      </w:r>
      <w:r w:rsidR="00EB2A63">
        <w:rPr>
          <w:bCs/>
        </w:rPr>
        <w:t xml:space="preserve"> </w:t>
      </w:r>
      <w:r w:rsidR="00EB2A63" w:rsidRPr="00EB2A63">
        <w:rPr>
          <w:b/>
          <w:bCs/>
        </w:rPr>
        <w:t xml:space="preserve">Foto: HG </w:t>
      </w:r>
      <w:proofErr w:type="spellStart"/>
      <w:r w:rsidR="00EB2A63" w:rsidRPr="00EB2A63">
        <w:rPr>
          <w:b/>
          <w:bCs/>
        </w:rPr>
        <w:t>Esch</w:t>
      </w:r>
      <w:proofErr w:type="spellEnd"/>
    </w:p>
    <w:p w14:paraId="40DCBC22" w14:textId="42AC2EF5" w:rsidR="003D0DA8" w:rsidRDefault="003D0DA8" w:rsidP="003D0DA8">
      <w:pPr>
        <w:pStyle w:val="PM-Standard"/>
        <w:tabs>
          <w:tab w:val="left" w:pos="5940"/>
        </w:tabs>
        <w:spacing w:before="120" w:after="0"/>
        <w:ind w:right="4162"/>
        <w:jc w:val="left"/>
        <w:rPr>
          <w:b/>
        </w:rPr>
      </w:pPr>
      <w:r>
        <w:rPr>
          <w:b/>
          <w:noProof/>
        </w:rPr>
        <w:lastRenderedPageBreak/>
        <w:drawing>
          <wp:inline distT="0" distB="0" distL="0" distR="0" wp14:anchorId="6292360F" wp14:editId="39E7A9E2">
            <wp:extent cx="3753293" cy="2816925"/>
            <wp:effectExtent l="0" t="0" r="0" b="2540"/>
            <wp:docPr id="8" name="Grafik 8" descr="Ein Bild, das Gras, Gebäude, Mobiliar,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Gras, Gebäude, Mobiliar, Im Haus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66275" cy="2826668"/>
                    </a:xfrm>
                    <a:prstGeom prst="rect">
                      <a:avLst/>
                    </a:prstGeom>
                  </pic:spPr>
                </pic:pic>
              </a:graphicData>
            </a:graphic>
          </wp:inline>
        </w:drawing>
      </w:r>
    </w:p>
    <w:p w14:paraId="48861C9B" w14:textId="313013DB" w:rsidR="003D0DA8" w:rsidRDefault="003D0DA8" w:rsidP="00AC2DF5">
      <w:pPr>
        <w:pStyle w:val="PM-Standard"/>
        <w:tabs>
          <w:tab w:val="left" w:pos="5954"/>
        </w:tabs>
        <w:spacing w:before="120" w:after="0"/>
        <w:ind w:right="4162"/>
        <w:jc w:val="left"/>
        <w:rPr>
          <w:b/>
        </w:rPr>
      </w:pPr>
      <w:r>
        <w:rPr>
          <w:b/>
        </w:rPr>
        <w:t>Bild 6:</w:t>
      </w:r>
      <w:r w:rsidR="00423C29" w:rsidRPr="00423C29">
        <w:t xml:space="preserve"> </w:t>
      </w:r>
      <w:r w:rsidR="00A17664">
        <w:t xml:space="preserve">Für das optimale Training im Winter gibt es einen überdachten Platz mit Kunstrasen – und kleiner Tribüne für Besucher. </w:t>
      </w:r>
      <w:r w:rsidR="00423C29" w:rsidRPr="00423C29">
        <w:rPr>
          <w:b/>
          <w:bCs/>
        </w:rPr>
        <w:t>Foto:</w:t>
      </w:r>
      <w:r w:rsidR="00423C29">
        <w:t xml:space="preserve"> </w:t>
      </w:r>
      <w:r w:rsidR="00423C29" w:rsidRPr="00423C29">
        <w:rPr>
          <w:b/>
        </w:rPr>
        <w:t>Eduardo Perez</w:t>
      </w:r>
    </w:p>
    <w:p w14:paraId="007A9589" w14:textId="77777777" w:rsidR="003D0DA8" w:rsidRDefault="003D0DA8" w:rsidP="00AC2DF5">
      <w:pPr>
        <w:pStyle w:val="PM-Standard"/>
        <w:tabs>
          <w:tab w:val="left" w:pos="5954"/>
        </w:tabs>
        <w:spacing w:before="120" w:after="0"/>
        <w:ind w:right="4162"/>
        <w:jc w:val="left"/>
        <w:rPr>
          <w:b/>
        </w:rPr>
      </w:pPr>
    </w:p>
    <w:p w14:paraId="578CA5E0" w14:textId="6F17FF80" w:rsidR="003D0DA8" w:rsidRDefault="00D0521B" w:rsidP="00D0521B">
      <w:pPr>
        <w:pStyle w:val="PM-Standard"/>
        <w:tabs>
          <w:tab w:val="left" w:pos="5940"/>
        </w:tabs>
        <w:spacing w:before="120" w:after="0"/>
        <w:ind w:right="4162"/>
        <w:jc w:val="left"/>
        <w:rPr>
          <w:b/>
        </w:rPr>
      </w:pPr>
      <w:r>
        <w:rPr>
          <w:b/>
          <w:noProof/>
        </w:rPr>
        <w:drawing>
          <wp:inline distT="0" distB="0" distL="0" distR="0" wp14:anchorId="06B1BE26" wp14:editId="4B812E8E">
            <wp:extent cx="3752850" cy="2699831"/>
            <wp:effectExtent l="0" t="0" r="0" b="5715"/>
            <wp:docPr id="10" name="Grafik 10" descr="Ein Bild, das Halle, Im Haus, Wand, Mobilia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Halle, Im Haus, Wand, Mobiliar enthält.&#10;&#10;Automatisch generierte Beschreibung"/>
                    <pic:cNvPicPr/>
                  </pic:nvPicPr>
                  <pic:blipFill rotWithShape="1">
                    <a:blip r:embed="rId16" cstate="print">
                      <a:extLst>
                        <a:ext uri="{28A0092B-C50C-407E-A947-70E740481C1C}">
                          <a14:useLocalDpi xmlns:a14="http://schemas.microsoft.com/office/drawing/2010/main" val="0"/>
                        </a:ext>
                      </a:extLst>
                    </a:blip>
                    <a:srcRect l="17900" t="14426" r="23576" b="22406"/>
                    <a:stretch/>
                  </pic:blipFill>
                  <pic:spPr bwMode="auto">
                    <a:xfrm>
                      <a:off x="0" y="0"/>
                      <a:ext cx="3754102" cy="2700732"/>
                    </a:xfrm>
                    <a:prstGeom prst="rect">
                      <a:avLst/>
                    </a:prstGeom>
                    <a:ln>
                      <a:noFill/>
                    </a:ln>
                    <a:extLst>
                      <a:ext uri="{53640926-AAD7-44D8-BBD7-CCE9431645EC}">
                        <a14:shadowObscured xmlns:a14="http://schemas.microsoft.com/office/drawing/2010/main"/>
                      </a:ext>
                    </a:extLst>
                  </pic:spPr>
                </pic:pic>
              </a:graphicData>
            </a:graphic>
          </wp:inline>
        </w:drawing>
      </w:r>
    </w:p>
    <w:p w14:paraId="71ABDD3A" w14:textId="3AD158BF" w:rsidR="003D0DA8" w:rsidRDefault="003D0DA8" w:rsidP="00750EC8">
      <w:pPr>
        <w:pStyle w:val="PM-Standard"/>
        <w:tabs>
          <w:tab w:val="left" w:pos="5954"/>
        </w:tabs>
        <w:spacing w:before="120"/>
        <w:ind w:right="4162"/>
        <w:jc w:val="left"/>
        <w:rPr>
          <w:b/>
        </w:rPr>
      </w:pPr>
      <w:r>
        <w:rPr>
          <w:b/>
        </w:rPr>
        <w:t>Bild 7:</w:t>
      </w:r>
      <w:r w:rsidR="00B41D45">
        <w:rPr>
          <w:b/>
        </w:rPr>
        <w:t xml:space="preserve"> </w:t>
      </w:r>
      <w:r w:rsidR="00F04357" w:rsidRPr="001402DA">
        <w:rPr>
          <w:bCs/>
        </w:rPr>
        <w:t>Zahlreiche Brandschutzpr</w:t>
      </w:r>
      <w:r w:rsidR="001402DA" w:rsidRPr="001402DA">
        <w:rPr>
          <w:bCs/>
        </w:rPr>
        <w:t>o</w:t>
      </w:r>
      <w:r w:rsidR="00F04357" w:rsidRPr="001402DA">
        <w:rPr>
          <w:bCs/>
        </w:rPr>
        <w:t>dukte von Hörmann kamen im DFB</w:t>
      </w:r>
      <w:r w:rsidR="001402DA" w:rsidRPr="001402DA">
        <w:rPr>
          <w:bCs/>
        </w:rPr>
        <w:t>-Campus zum Einsatz.</w:t>
      </w:r>
      <w:r w:rsidR="001402DA">
        <w:rPr>
          <w:b/>
        </w:rPr>
        <w:t xml:space="preserve"> </w:t>
      </w:r>
      <w:r w:rsidR="00BB1AB1" w:rsidRPr="00BB1AB1">
        <w:rPr>
          <w:bCs/>
        </w:rPr>
        <w:t>Unter anderem ein</w:t>
      </w:r>
      <w:r w:rsidR="00BB1AB1">
        <w:rPr>
          <w:b/>
        </w:rPr>
        <w:t xml:space="preserve"> </w:t>
      </w:r>
      <w:r w:rsidR="00B41D45" w:rsidRPr="00750EC8">
        <w:rPr>
          <w:bCs/>
        </w:rPr>
        <w:t>Feuerschutz-Schiebetor</w:t>
      </w:r>
      <w:r w:rsidR="00BB1AB1">
        <w:rPr>
          <w:bCs/>
        </w:rPr>
        <w:t>, das</w:t>
      </w:r>
      <w:r w:rsidR="00B41D45" w:rsidRPr="00750EC8">
        <w:rPr>
          <w:bCs/>
        </w:rPr>
        <w:t xml:space="preserve"> nur im Brandfall</w:t>
      </w:r>
      <w:r w:rsidR="00BB1AB1">
        <w:rPr>
          <w:bCs/>
        </w:rPr>
        <w:t xml:space="preserve"> </w:t>
      </w:r>
      <w:r w:rsidR="00BB1AB1" w:rsidRPr="00750EC8">
        <w:rPr>
          <w:bCs/>
        </w:rPr>
        <w:t>schließt</w:t>
      </w:r>
      <w:r w:rsidR="00B41D45" w:rsidRPr="00750EC8">
        <w:rPr>
          <w:bCs/>
        </w:rPr>
        <w:t xml:space="preserve">. </w:t>
      </w:r>
      <w:r w:rsidR="00750EC8" w:rsidRPr="00750EC8">
        <w:rPr>
          <w:bCs/>
        </w:rPr>
        <w:t>Im Normalbetrieb liegt es platzsparend in</w:t>
      </w:r>
      <w:r w:rsidR="00750EC8" w:rsidRPr="00750EC8">
        <w:rPr>
          <w:bCs/>
        </w:rPr>
        <w:t xml:space="preserve"> </w:t>
      </w:r>
      <w:r w:rsidR="00750EC8" w:rsidRPr="00750EC8">
        <w:rPr>
          <w:bCs/>
        </w:rPr>
        <w:t>der Wand und sorgt so für die volle Durchgangsbreite</w:t>
      </w:r>
      <w:r w:rsidR="001402DA">
        <w:rPr>
          <w:bCs/>
        </w:rPr>
        <w:t xml:space="preserve"> zwischen den Gebäudetrakten.</w:t>
      </w:r>
    </w:p>
    <w:p w14:paraId="1D457004" w14:textId="77777777" w:rsidR="00D0521B" w:rsidRDefault="00D0521B" w:rsidP="00AC2DF5">
      <w:pPr>
        <w:pStyle w:val="PM-Standard"/>
        <w:tabs>
          <w:tab w:val="left" w:pos="5954"/>
        </w:tabs>
        <w:spacing w:before="120" w:after="0"/>
        <w:ind w:right="4162"/>
        <w:jc w:val="left"/>
        <w:rPr>
          <w:b/>
        </w:rPr>
      </w:pPr>
    </w:p>
    <w:p w14:paraId="2CCF68F0" w14:textId="211FF6D7" w:rsidR="00D0521B" w:rsidRDefault="00D0521B" w:rsidP="00CF275A">
      <w:pPr>
        <w:pStyle w:val="PM-Standard"/>
        <w:tabs>
          <w:tab w:val="left" w:pos="5940"/>
        </w:tabs>
        <w:spacing w:before="120" w:after="0"/>
        <w:ind w:right="4162"/>
        <w:jc w:val="left"/>
        <w:rPr>
          <w:b/>
        </w:rPr>
      </w:pPr>
      <w:r>
        <w:rPr>
          <w:b/>
          <w:noProof/>
        </w:rPr>
        <w:lastRenderedPageBreak/>
        <w:drawing>
          <wp:inline distT="0" distB="0" distL="0" distR="0" wp14:anchorId="624D496E" wp14:editId="2D1C6C63">
            <wp:extent cx="3725862" cy="2483906"/>
            <wp:effectExtent l="0" t="0" r="8255" b="0"/>
            <wp:docPr id="11" name="Grafik 11" descr="Ein Bild, das Im Haus, Wand, Inneneinrichtung,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Im Haus, Wand, Inneneinrichtung, Bode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43790" cy="2495858"/>
                    </a:xfrm>
                    <a:prstGeom prst="rect">
                      <a:avLst/>
                    </a:prstGeom>
                  </pic:spPr>
                </pic:pic>
              </a:graphicData>
            </a:graphic>
          </wp:inline>
        </w:drawing>
      </w:r>
    </w:p>
    <w:p w14:paraId="3C0B53E3" w14:textId="3CD6504C" w:rsidR="00D0521B" w:rsidRDefault="00D0521B" w:rsidP="00AC2DF5">
      <w:pPr>
        <w:pStyle w:val="PM-Standard"/>
        <w:tabs>
          <w:tab w:val="left" w:pos="5954"/>
        </w:tabs>
        <w:spacing w:before="120" w:after="0"/>
        <w:ind w:right="4162"/>
        <w:jc w:val="left"/>
        <w:rPr>
          <w:bCs/>
        </w:rPr>
      </w:pPr>
      <w:r>
        <w:rPr>
          <w:b/>
        </w:rPr>
        <w:t>Bild 8:</w:t>
      </w:r>
      <w:r w:rsidR="001402DA">
        <w:rPr>
          <w:b/>
        </w:rPr>
        <w:t xml:space="preserve"> </w:t>
      </w:r>
      <w:r w:rsidR="00953401" w:rsidRPr="00953401">
        <w:rPr>
          <w:bCs/>
        </w:rPr>
        <w:t>Die Schulungs- und Seminarräume des DFB-Campus</w:t>
      </w:r>
      <w:r w:rsidR="00953401">
        <w:rPr>
          <w:bCs/>
        </w:rPr>
        <w:t xml:space="preserve"> werden durch</w:t>
      </w:r>
      <w:r w:rsidR="00953401" w:rsidRPr="00953401">
        <w:rPr>
          <w:bCs/>
        </w:rPr>
        <w:t xml:space="preserve"> </w:t>
      </w:r>
      <w:r w:rsidR="001402DA" w:rsidRPr="00953401">
        <w:rPr>
          <w:bCs/>
        </w:rPr>
        <w:t>Stahl-Rohrrahmen</w:t>
      </w:r>
      <w:r w:rsidR="005512AF" w:rsidRPr="00953401">
        <w:rPr>
          <w:bCs/>
        </w:rPr>
        <w:t>objekttüren</w:t>
      </w:r>
      <w:r w:rsidR="00953401">
        <w:rPr>
          <w:bCs/>
        </w:rPr>
        <w:t xml:space="preserve"> von Hörmann betreten. Die zu</w:t>
      </w:r>
      <w:r w:rsidR="00FF3F9D">
        <w:rPr>
          <w:bCs/>
        </w:rPr>
        <w:t xml:space="preserve">sätzlichen </w:t>
      </w:r>
      <w:r w:rsidR="005512AF" w:rsidRPr="00953401">
        <w:rPr>
          <w:bCs/>
        </w:rPr>
        <w:t>Festverglasungen als Seitenteile</w:t>
      </w:r>
      <w:r w:rsidR="00FF3F9D">
        <w:rPr>
          <w:bCs/>
        </w:rPr>
        <w:t xml:space="preserve"> sorgen für erhöhte Transparenz</w:t>
      </w:r>
      <w:r w:rsidR="005512AF" w:rsidRPr="00953401">
        <w:rPr>
          <w:bCs/>
        </w:rPr>
        <w:t>.</w:t>
      </w:r>
    </w:p>
    <w:p w14:paraId="363B69E3" w14:textId="77777777" w:rsidR="00FF3F9D" w:rsidRDefault="00FF3F9D" w:rsidP="00AC2DF5">
      <w:pPr>
        <w:pStyle w:val="PM-Standard"/>
        <w:tabs>
          <w:tab w:val="left" w:pos="5954"/>
        </w:tabs>
        <w:spacing w:before="120" w:after="0"/>
        <w:ind w:right="4162"/>
        <w:jc w:val="left"/>
        <w:rPr>
          <w:b/>
        </w:rPr>
      </w:pPr>
    </w:p>
    <w:p w14:paraId="0689C5D4" w14:textId="59CA3CA5" w:rsidR="00CF275A" w:rsidRDefault="00CF275A" w:rsidP="00AC2DF5">
      <w:pPr>
        <w:pStyle w:val="PM-Standard"/>
        <w:tabs>
          <w:tab w:val="left" w:pos="5954"/>
        </w:tabs>
        <w:spacing w:before="120" w:after="0"/>
        <w:ind w:right="4162"/>
        <w:jc w:val="left"/>
        <w:rPr>
          <w:b/>
        </w:rPr>
      </w:pPr>
      <w:r>
        <w:rPr>
          <w:b/>
          <w:noProof/>
        </w:rPr>
        <w:drawing>
          <wp:inline distT="0" distB="0" distL="0" distR="0" wp14:anchorId="3E856420" wp14:editId="3DA7A8B8">
            <wp:extent cx="3717840" cy="2583268"/>
            <wp:effectExtent l="0" t="0" r="0" b="7620"/>
            <wp:docPr id="12" name="Grafik 12" descr="Ein Bild, das Im Haus, Inneneinrichtung, Boden, Tü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Im Haus, Inneneinrichtung, Boden, Tür enthält.&#10;&#10;Automatisch generierte Beschreibung"/>
                    <pic:cNvPicPr/>
                  </pic:nvPicPr>
                  <pic:blipFill rotWithShape="1">
                    <a:blip r:embed="rId18" cstate="print">
                      <a:extLst>
                        <a:ext uri="{28A0092B-C50C-407E-A947-70E740481C1C}">
                          <a14:useLocalDpi xmlns:a14="http://schemas.microsoft.com/office/drawing/2010/main" val="0"/>
                        </a:ext>
                      </a:extLst>
                    </a:blip>
                    <a:srcRect l="17228" t="2261" b="11469"/>
                    <a:stretch/>
                  </pic:blipFill>
                  <pic:spPr bwMode="auto">
                    <a:xfrm>
                      <a:off x="0" y="0"/>
                      <a:ext cx="3724577" cy="2587949"/>
                    </a:xfrm>
                    <a:prstGeom prst="rect">
                      <a:avLst/>
                    </a:prstGeom>
                    <a:ln>
                      <a:noFill/>
                    </a:ln>
                    <a:extLst>
                      <a:ext uri="{53640926-AAD7-44D8-BBD7-CCE9431645EC}">
                        <a14:shadowObscured xmlns:a14="http://schemas.microsoft.com/office/drawing/2010/main"/>
                      </a:ext>
                    </a:extLst>
                  </pic:spPr>
                </pic:pic>
              </a:graphicData>
            </a:graphic>
          </wp:inline>
        </w:drawing>
      </w:r>
    </w:p>
    <w:p w14:paraId="27513937" w14:textId="430869FA" w:rsidR="00BB1AB1" w:rsidRDefault="00CF275A" w:rsidP="00A34F96">
      <w:pPr>
        <w:pStyle w:val="PM-Standard"/>
        <w:tabs>
          <w:tab w:val="left" w:pos="5954"/>
        </w:tabs>
        <w:spacing w:before="120"/>
        <w:ind w:right="4162"/>
        <w:jc w:val="left"/>
        <w:rPr>
          <w:b/>
        </w:rPr>
      </w:pPr>
      <w:r>
        <w:rPr>
          <w:b/>
        </w:rPr>
        <w:t>Bild 9:</w:t>
      </w:r>
      <w:r w:rsidR="00864BAB">
        <w:rPr>
          <w:b/>
        </w:rPr>
        <w:t xml:space="preserve"> </w:t>
      </w:r>
      <w:r w:rsidR="002F5D07" w:rsidRPr="006A3B57">
        <w:rPr>
          <w:bCs/>
        </w:rPr>
        <w:t>Die</w:t>
      </w:r>
      <w:r w:rsidR="002F5D07" w:rsidRPr="006A3B57">
        <w:rPr>
          <w:bCs/>
        </w:rPr>
        <w:t xml:space="preserve"> v</w:t>
      </w:r>
      <w:r w:rsidR="00864BAB" w:rsidRPr="006A3B57">
        <w:rPr>
          <w:bCs/>
        </w:rPr>
        <w:t>ollflächig transparente</w:t>
      </w:r>
      <w:r w:rsidR="002F5D07" w:rsidRPr="006A3B57">
        <w:rPr>
          <w:bCs/>
        </w:rPr>
        <w:t>n</w:t>
      </w:r>
      <w:r w:rsidR="00864BAB" w:rsidRPr="006A3B57">
        <w:rPr>
          <w:bCs/>
        </w:rPr>
        <w:t xml:space="preserve"> </w:t>
      </w:r>
      <w:r w:rsidR="00BC3A0F">
        <w:rPr>
          <w:bCs/>
        </w:rPr>
        <w:t>Stahl-</w:t>
      </w:r>
      <w:r w:rsidR="00864BAB" w:rsidRPr="006A3B57">
        <w:rPr>
          <w:bCs/>
        </w:rPr>
        <w:t>Rohrrahmen</w:t>
      </w:r>
      <w:r w:rsidR="00BC3A0F">
        <w:rPr>
          <w:bCs/>
        </w:rPr>
        <w:t>objekttüren</w:t>
      </w:r>
      <w:r w:rsidR="00A34F96">
        <w:rPr>
          <w:bCs/>
        </w:rPr>
        <w:t xml:space="preserve"> mit Seitenteilen und Oberlichtern</w:t>
      </w:r>
      <w:r w:rsidR="002F5D07" w:rsidRPr="006A3B57">
        <w:rPr>
          <w:bCs/>
        </w:rPr>
        <w:t xml:space="preserve"> von</w:t>
      </w:r>
      <w:r w:rsidR="00864BAB" w:rsidRPr="006A3B57">
        <w:rPr>
          <w:bCs/>
        </w:rPr>
        <w:t xml:space="preserve"> </w:t>
      </w:r>
      <w:r w:rsidR="002F5D07" w:rsidRPr="006A3B57">
        <w:rPr>
          <w:bCs/>
        </w:rPr>
        <w:t>Hörmann</w:t>
      </w:r>
      <w:r w:rsidR="006A3B57" w:rsidRPr="006A3B57">
        <w:rPr>
          <w:bCs/>
        </w:rPr>
        <w:t xml:space="preserve"> schaffen in</w:t>
      </w:r>
      <w:r w:rsidR="006A3B57" w:rsidRPr="006A3B57">
        <w:rPr>
          <w:bCs/>
        </w:rPr>
        <w:t xml:space="preserve"> </w:t>
      </w:r>
      <w:r w:rsidR="006A3B57" w:rsidRPr="006A3B57">
        <w:rPr>
          <w:bCs/>
        </w:rPr>
        <w:t>den groß</w:t>
      </w:r>
      <w:r w:rsidR="006A3B57" w:rsidRPr="006A3B57">
        <w:rPr>
          <w:bCs/>
        </w:rPr>
        <w:t xml:space="preserve">zügig gestalteten Durchgangsbereichen </w:t>
      </w:r>
      <w:r w:rsidR="006A3B57" w:rsidRPr="006A3B57">
        <w:rPr>
          <w:bCs/>
        </w:rPr>
        <w:t>Brandabschnitte</w:t>
      </w:r>
      <w:r w:rsidR="00A34F96">
        <w:rPr>
          <w:bCs/>
        </w:rPr>
        <w:t xml:space="preserve">. Zugleich </w:t>
      </w:r>
      <w:r w:rsidR="00864BAB" w:rsidRPr="006A3B57">
        <w:rPr>
          <w:bCs/>
        </w:rPr>
        <w:t xml:space="preserve">lassen </w:t>
      </w:r>
      <w:r w:rsidR="00A34F96">
        <w:rPr>
          <w:bCs/>
        </w:rPr>
        <w:t>sie</w:t>
      </w:r>
      <w:r w:rsidR="006A3B57" w:rsidRPr="006A3B57">
        <w:rPr>
          <w:bCs/>
        </w:rPr>
        <w:t xml:space="preserve"> </w:t>
      </w:r>
      <w:r w:rsidR="00864BAB" w:rsidRPr="006A3B57">
        <w:rPr>
          <w:bCs/>
        </w:rPr>
        <w:t>natürliches Licht ins Innere des Gebäudes gelangen</w:t>
      </w:r>
      <w:r w:rsidR="00A34F96">
        <w:rPr>
          <w:bCs/>
        </w:rPr>
        <w:t>.</w:t>
      </w:r>
    </w:p>
    <w:p w14:paraId="3C37B536" w14:textId="75544B17" w:rsidR="001B1FCD" w:rsidRPr="00AC2DF5" w:rsidRDefault="00AC2DF5" w:rsidP="00AC2DF5">
      <w:pPr>
        <w:pStyle w:val="PM-Abschnitt"/>
        <w:spacing w:before="240"/>
        <w:ind w:right="278"/>
        <w:rPr>
          <w:bCs/>
          <w:sz w:val="22"/>
        </w:rPr>
      </w:pPr>
      <w:r>
        <w:rPr>
          <w:bCs/>
          <w:sz w:val="22"/>
        </w:rPr>
        <w:t xml:space="preserve">Fotos: Hörmann </w:t>
      </w:r>
      <w:r w:rsidR="00EB2A63">
        <w:rPr>
          <w:bCs/>
          <w:sz w:val="22"/>
        </w:rPr>
        <w:t>(wenn nicht anders angegeben)</w:t>
      </w:r>
    </w:p>
    <w:sectPr w:rsidR="001B1FCD" w:rsidRPr="00AC2DF5" w:rsidSect="00D17415">
      <w:headerReference w:type="default" r:id="rId19"/>
      <w:footerReference w:type="default" r:id="rId20"/>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E94115" w14:textId="77777777" w:rsidR="00317FF1" w:rsidRDefault="00317FF1">
      <w:r>
        <w:separator/>
      </w:r>
    </w:p>
  </w:endnote>
  <w:endnote w:type="continuationSeparator" w:id="0">
    <w:p w14:paraId="75F1ED71" w14:textId="77777777" w:rsidR="00317FF1" w:rsidRDefault="00317FF1">
      <w:r>
        <w:continuationSeparator/>
      </w:r>
    </w:p>
  </w:endnote>
  <w:endnote w:type="continuationNotice" w:id="1">
    <w:p w14:paraId="6C4346A3" w14:textId="77777777" w:rsidR="00317FF1" w:rsidRDefault="00317F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3A006819" w:rsidR="0033438B" w:rsidRPr="00607694" w:rsidRDefault="00AC2DF5" w:rsidP="00264634">
    <w:pPr>
      <w:pStyle w:val="Fuzeile"/>
      <w:rPr>
        <w:rFonts w:ascii="Arial" w:hAnsi="Arial" w:cs="Arial"/>
        <w:color w:val="808080"/>
        <w:sz w:val="16"/>
        <w:szCs w:val="16"/>
      </w:rPr>
    </w:pPr>
    <w:r>
      <w:rPr>
        <w:rFonts w:ascii="Arial" w:hAnsi="Arial" w:cs="Arial"/>
        <w:color w:val="808080"/>
        <w:sz w:val="16"/>
        <w:szCs w:val="16"/>
      </w:rPr>
      <w:t>PM</w:t>
    </w:r>
    <w:r w:rsidR="00CC1A62">
      <w:rPr>
        <w:rFonts w:ascii="Arial" w:hAnsi="Arial" w:cs="Arial"/>
        <w:color w:val="808080"/>
        <w:sz w:val="16"/>
        <w:szCs w:val="16"/>
      </w:rPr>
      <w:t xml:space="preserve"> </w:t>
    </w:r>
    <w:r w:rsidR="005A0AE3">
      <w:rPr>
        <w:rFonts w:ascii="Arial" w:hAnsi="Arial" w:cs="Arial"/>
        <w:color w:val="808080"/>
        <w:sz w:val="16"/>
        <w:szCs w:val="16"/>
      </w:rPr>
      <w:t>2321 Fachpresse</w:t>
    </w:r>
    <w:r>
      <w:rPr>
        <w:rFonts w:ascii="Arial" w:hAnsi="Arial" w:cs="Arial"/>
        <w:color w:val="808080"/>
        <w:sz w:val="16"/>
        <w:szCs w:val="16"/>
      </w:rPr>
      <w:t xml:space="preserve"> </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1389F9" w14:textId="77777777" w:rsidR="00317FF1" w:rsidRDefault="00317FF1">
      <w:r>
        <w:separator/>
      </w:r>
    </w:p>
  </w:footnote>
  <w:footnote w:type="continuationSeparator" w:id="0">
    <w:p w14:paraId="0765B230" w14:textId="77777777" w:rsidR="00317FF1" w:rsidRDefault="00317FF1">
      <w:r>
        <w:continuationSeparator/>
      </w:r>
    </w:p>
  </w:footnote>
  <w:footnote w:type="continuationNotice" w:id="1">
    <w:p w14:paraId="15598622" w14:textId="77777777" w:rsidR="00317FF1" w:rsidRDefault="00317FF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feld 2"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1DB4"/>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1EB3"/>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06E8"/>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36A0"/>
    <w:rsid w:val="00124198"/>
    <w:rsid w:val="00124CD6"/>
    <w:rsid w:val="00124D3D"/>
    <w:rsid w:val="001250CF"/>
    <w:rsid w:val="00125269"/>
    <w:rsid w:val="00125CE9"/>
    <w:rsid w:val="001262FA"/>
    <w:rsid w:val="0012714D"/>
    <w:rsid w:val="001277BC"/>
    <w:rsid w:val="00131173"/>
    <w:rsid w:val="00132246"/>
    <w:rsid w:val="0013276C"/>
    <w:rsid w:val="00132FCD"/>
    <w:rsid w:val="001339B3"/>
    <w:rsid w:val="00133D4B"/>
    <w:rsid w:val="0013657E"/>
    <w:rsid w:val="00136F3A"/>
    <w:rsid w:val="0013711E"/>
    <w:rsid w:val="00137459"/>
    <w:rsid w:val="00137584"/>
    <w:rsid w:val="001402DA"/>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5D12"/>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A8"/>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1F7B56"/>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1F78"/>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AF4"/>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5D07"/>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17FF1"/>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6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DA8"/>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95F"/>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3C29"/>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2F0C"/>
    <w:rsid w:val="0045315A"/>
    <w:rsid w:val="00453545"/>
    <w:rsid w:val="004543FB"/>
    <w:rsid w:val="0045444D"/>
    <w:rsid w:val="00455343"/>
    <w:rsid w:val="00455D90"/>
    <w:rsid w:val="00455F0B"/>
    <w:rsid w:val="00456C52"/>
    <w:rsid w:val="00456F1B"/>
    <w:rsid w:val="00457DC6"/>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29D"/>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B8C"/>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1FA"/>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27DB9"/>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2AF"/>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0AE3"/>
    <w:rsid w:val="005A1850"/>
    <w:rsid w:val="005A3B48"/>
    <w:rsid w:val="005A5983"/>
    <w:rsid w:val="005A663E"/>
    <w:rsid w:val="005A679C"/>
    <w:rsid w:val="005A6CC1"/>
    <w:rsid w:val="005A716F"/>
    <w:rsid w:val="005A7474"/>
    <w:rsid w:val="005A761E"/>
    <w:rsid w:val="005A77F4"/>
    <w:rsid w:val="005A7DD6"/>
    <w:rsid w:val="005B000F"/>
    <w:rsid w:val="005B263B"/>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275"/>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0FB8"/>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2A5"/>
    <w:rsid w:val="00602A0E"/>
    <w:rsid w:val="00602ABC"/>
    <w:rsid w:val="00602B8B"/>
    <w:rsid w:val="006032C4"/>
    <w:rsid w:val="00603424"/>
    <w:rsid w:val="00604BE5"/>
    <w:rsid w:val="00604F40"/>
    <w:rsid w:val="006052E5"/>
    <w:rsid w:val="00605A5B"/>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832"/>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3B57"/>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2A3D"/>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09D"/>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EC8"/>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272B"/>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98D"/>
    <w:rsid w:val="00795AE5"/>
    <w:rsid w:val="00796775"/>
    <w:rsid w:val="00797494"/>
    <w:rsid w:val="00797A75"/>
    <w:rsid w:val="007A0489"/>
    <w:rsid w:val="007A26AC"/>
    <w:rsid w:val="007A4BC3"/>
    <w:rsid w:val="007A4E1D"/>
    <w:rsid w:val="007A5A80"/>
    <w:rsid w:val="007A67CB"/>
    <w:rsid w:val="007A6A81"/>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627"/>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2C5B"/>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3DCB"/>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3B6"/>
    <w:rsid w:val="008554DE"/>
    <w:rsid w:val="00855B6D"/>
    <w:rsid w:val="00856A01"/>
    <w:rsid w:val="00857160"/>
    <w:rsid w:val="0085783A"/>
    <w:rsid w:val="00857972"/>
    <w:rsid w:val="00860D2E"/>
    <w:rsid w:val="00861907"/>
    <w:rsid w:val="008636B3"/>
    <w:rsid w:val="0086485B"/>
    <w:rsid w:val="00864BA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6E95"/>
    <w:rsid w:val="008B740F"/>
    <w:rsid w:val="008C00EB"/>
    <w:rsid w:val="008C0254"/>
    <w:rsid w:val="008C167F"/>
    <w:rsid w:val="008C194A"/>
    <w:rsid w:val="008C32FD"/>
    <w:rsid w:val="008C397E"/>
    <w:rsid w:val="008C5B92"/>
    <w:rsid w:val="008C5FC4"/>
    <w:rsid w:val="008C72BE"/>
    <w:rsid w:val="008C7E9E"/>
    <w:rsid w:val="008D004A"/>
    <w:rsid w:val="008D04F5"/>
    <w:rsid w:val="008D0873"/>
    <w:rsid w:val="008D0F7E"/>
    <w:rsid w:val="008D1D2A"/>
    <w:rsid w:val="008D3918"/>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1C8E"/>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01"/>
    <w:rsid w:val="00953497"/>
    <w:rsid w:val="009535BE"/>
    <w:rsid w:val="00953790"/>
    <w:rsid w:val="009546DE"/>
    <w:rsid w:val="00954E99"/>
    <w:rsid w:val="0095528F"/>
    <w:rsid w:val="009556FC"/>
    <w:rsid w:val="00955D49"/>
    <w:rsid w:val="0095609C"/>
    <w:rsid w:val="00956137"/>
    <w:rsid w:val="00957288"/>
    <w:rsid w:val="009579DB"/>
    <w:rsid w:val="009601EE"/>
    <w:rsid w:val="0096078F"/>
    <w:rsid w:val="00960A57"/>
    <w:rsid w:val="00960C51"/>
    <w:rsid w:val="00961B83"/>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49E"/>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664"/>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4F96"/>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26A"/>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2DF5"/>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82C"/>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2B"/>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1D45"/>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22A6"/>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AB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3A0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691A"/>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6D2"/>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730"/>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286"/>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1A62"/>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5FAE"/>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75A"/>
    <w:rsid w:val="00CF2DC8"/>
    <w:rsid w:val="00CF2F10"/>
    <w:rsid w:val="00CF3507"/>
    <w:rsid w:val="00CF60C0"/>
    <w:rsid w:val="00CF6277"/>
    <w:rsid w:val="00CF728D"/>
    <w:rsid w:val="00CF74D3"/>
    <w:rsid w:val="00CF7FDC"/>
    <w:rsid w:val="00D00326"/>
    <w:rsid w:val="00D0081D"/>
    <w:rsid w:val="00D0223B"/>
    <w:rsid w:val="00D0328F"/>
    <w:rsid w:val="00D0521B"/>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9EB"/>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00E"/>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0497"/>
    <w:rsid w:val="00E412AE"/>
    <w:rsid w:val="00E43690"/>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2A63"/>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638"/>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357"/>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05B"/>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3F9D"/>
    <w:rsid w:val="00FF43F0"/>
    <w:rsid w:val="00FF4E8A"/>
    <w:rsid w:val="00FF52AE"/>
    <w:rsid w:val="00FF5A8C"/>
    <w:rsid w:val="00FF6121"/>
    <w:rsid w:val="00FF64F6"/>
    <w:rsid w:val="03B61904"/>
    <w:rsid w:val="13529A57"/>
    <w:rsid w:val="22E5784B"/>
    <w:rsid w:val="3BDB5F1D"/>
    <w:rsid w:val="58EA933F"/>
    <w:rsid w:val="644545B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8271B470-2CD5-419B-80FC-573D577D60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F5C2E19CBF45C47B2A1F2868ECAAB9D" ma:contentTypeVersion="15" ma:contentTypeDescription="Ein neues Dokument erstellen." ma:contentTypeScope="" ma:versionID="cdcd8059222b200fbcee374f0f301308">
  <xsd:schema xmlns:xsd="http://www.w3.org/2001/XMLSchema" xmlns:xs="http://www.w3.org/2001/XMLSchema" xmlns:p="http://schemas.microsoft.com/office/2006/metadata/properties" xmlns:ns2="71224524-b6fe-4998-939a-891d4d05cd52" xmlns:ns3="56e29a69-32c6-4de7-81b4-7defe6b20b4f" targetNamespace="http://schemas.microsoft.com/office/2006/metadata/properties" ma:root="true" ma:fieldsID="045398008200c00f005c9153fa8e086c" ns2:_="" ns3:_="">
    <xsd:import namespace="71224524-b6fe-4998-939a-891d4d05cd52"/>
    <xsd:import namespace="56e29a69-32c6-4de7-81b4-7defe6b20b4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224524-b6fe-4998-939a-891d4d05cd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6e29a69-32c6-4de7-81b4-7defe6b20b4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c5986070-082b-4e35-9c72-f73ef387d6b2}" ma:internalName="TaxCatchAll" ma:showField="CatchAllData" ma:web="56e29a69-32c6-4de7-81b4-7defe6b20b4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1224524-b6fe-4998-939a-891d4d05cd52">
      <Terms xmlns="http://schemas.microsoft.com/office/infopath/2007/PartnerControls"/>
    </lcf76f155ced4ddcb4097134ff3c332f>
    <TaxCatchAll xmlns="56e29a69-32c6-4de7-81b4-7defe6b20b4f"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77BC8C4-FF1B-45DB-894D-8DC7317C83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224524-b6fe-4998-939a-891d4d05cd52"/>
    <ds:schemaRef ds:uri="56e29a69-32c6-4de7-81b4-7defe6b20b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customXml/itemProps3.xml><?xml version="1.0" encoding="utf-8"?>
<ds:datastoreItem xmlns:ds="http://schemas.openxmlformats.org/officeDocument/2006/customXml" ds:itemID="{23CDEDA6-62D8-41BC-B8D0-860258092D1A}">
  <ds:schemaRefs>
    <ds:schemaRef ds:uri="http://schemas.microsoft.com/office/2006/metadata/properties"/>
    <ds:schemaRef ds:uri="http://schemas.microsoft.com/office/infopath/2007/PartnerControls"/>
    <ds:schemaRef ds:uri="71224524-b6fe-4998-939a-891d4d05cd52"/>
    <ds:schemaRef ds:uri="56e29a69-32c6-4de7-81b4-7defe6b20b4f"/>
  </ds:schemaRefs>
</ds:datastoreItem>
</file>

<file path=customXml/itemProps4.xml><?xml version="1.0" encoding="utf-8"?>
<ds:datastoreItem xmlns:ds="http://schemas.openxmlformats.org/officeDocument/2006/customXml" ds:itemID="{51499C31-288D-4B56-B575-D8717F05CB1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1092</Words>
  <Characters>6883</Characters>
  <Application>Microsoft Office Word</Application>
  <DocSecurity>0</DocSecurity>
  <Lines>57</Lines>
  <Paragraphs>15</Paragraphs>
  <ScaleCrop>false</ScaleCrop>
  <Company>Hörmann KG VKG</Company>
  <LinksUpToDate>false</LinksUpToDate>
  <CharactersWithSpaces>7960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subject/>
  <dc:creator>Schlüter, Kristin</dc:creator>
  <cp:keywords/>
  <cp:lastModifiedBy>Lambers, Verena</cp:lastModifiedBy>
  <cp:revision>67</cp:revision>
  <cp:lastPrinted>2016-12-14T21:58:00Z</cp:lastPrinted>
  <dcterms:created xsi:type="dcterms:W3CDTF">2023-03-15T18:01:00Z</dcterms:created>
  <dcterms:modified xsi:type="dcterms:W3CDTF">2023-09-01T12:00:00Z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0x0101001F5C2E19CBF45C47B2A1F2868ECAAB9D</vt:lpwstr>
  </property>
  <property fmtid="{D5CDD505-2E9C-101B-9397-08002B2CF9AE}" pid="3" name="MediaServiceImageTags">
    <vt:lpwstr/>
  </property>
</Properties>
</file>