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90B" w:rsidRDefault="0079090B" w:rsidP="00E547A3">
      <w:pPr>
        <w:pStyle w:val="PM-Titel"/>
        <w:spacing w:after="0"/>
        <w:ind w:right="4162"/>
        <w:rPr>
          <w:sz w:val="22"/>
        </w:rPr>
      </w:pPr>
      <w:bookmarkStart w:id="0" w:name="_GoBack"/>
      <w:bookmarkEnd w:id="0"/>
      <w:r>
        <w:rPr>
          <w:noProof/>
        </w:rPr>
        <w:drawing>
          <wp:inline distT="0" distB="0" distL="0" distR="0" wp14:anchorId="3D4E4A23" wp14:editId="7F7EED70">
            <wp:extent cx="3780000" cy="2200833"/>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ndering Changsh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80000" cy="2200833"/>
                    </a:xfrm>
                    <a:prstGeom prst="rect">
                      <a:avLst/>
                    </a:prstGeom>
                  </pic:spPr>
                </pic:pic>
              </a:graphicData>
            </a:graphic>
          </wp:inline>
        </w:drawing>
      </w:r>
    </w:p>
    <w:p w:rsidR="0079090B" w:rsidRPr="0079090B" w:rsidRDefault="0079090B" w:rsidP="00E547A3">
      <w:pPr>
        <w:pStyle w:val="PM-Titel"/>
        <w:spacing w:after="0"/>
        <w:ind w:right="4162"/>
        <w:rPr>
          <w:sz w:val="12"/>
          <w:szCs w:val="12"/>
        </w:rPr>
      </w:pPr>
    </w:p>
    <w:p w:rsidR="0079090B" w:rsidRPr="009C2019" w:rsidRDefault="0079090B" w:rsidP="0079090B">
      <w:pPr>
        <w:ind w:right="4148"/>
        <w:rPr>
          <w:rFonts w:ascii="Arial" w:hAnsi="Arial" w:cs="Arial"/>
          <w:bCs/>
          <w:iCs/>
          <w:sz w:val="22"/>
          <w:szCs w:val="22"/>
        </w:rPr>
      </w:pPr>
      <w:r w:rsidRPr="009C2019">
        <w:rPr>
          <w:rFonts w:ascii="Arial" w:hAnsi="Arial" w:cs="Arial"/>
          <w:b/>
          <w:bCs/>
          <w:iCs/>
          <w:sz w:val="22"/>
          <w:szCs w:val="22"/>
        </w:rPr>
        <w:t>Bild 1:</w:t>
      </w:r>
      <w:r w:rsidRPr="009C2019">
        <w:rPr>
          <w:rFonts w:ascii="Arial" w:hAnsi="Arial" w:cs="Arial"/>
          <w:bCs/>
          <w:iCs/>
          <w:sz w:val="22"/>
          <w:szCs w:val="22"/>
        </w:rPr>
        <w:t xml:space="preserve"> Der neue Standort in Changshu dient zur Ausweitung der Produktion von Stahlblechtüren für den </w:t>
      </w:r>
      <w:r w:rsidR="00B366AF" w:rsidRPr="00B366AF">
        <w:rPr>
          <w:rFonts w:ascii="Arial" w:hAnsi="Arial" w:cs="Arial"/>
          <w:bCs/>
          <w:iCs/>
          <w:sz w:val="22"/>
          <w:szCs w:val="22"/>
        </w:rPr>
        <w:t>südchinesischen</w:t>
      </w:r>
      <w:r w:rsidR="00B366AF">
        <w:rPr>
          <w:rFonts w:ascii="Arial" w:hAnsi="Arial" w:cs="Arial"/>
          <w:bCs/>
          <w:iCs/>
        </w:rPr>
        <w:t xml:space="preserve"> </w:t>
      </w:r>
      <w:r w:rsidRPr="009C2019">
        <w:rPr>
          <w:rFonts w:ascii="Arial" w:hAnsi="Arial" w:cs="Arial"/>
          <w:bCs/>
          <w:iCs/>
          <w:sz w:val="22"/>
          <w:szCs w:val="22"/>
        </w:rPr>
        <w:t xml:space="preserve">Markt. </w:t>
      </w:r>
      <w:r>
        <w:rPr>
          <w:rFonts w:ascii="Arial" w:hAnsi="Arial" w:cs="Arial"/>
          <w:bCs/>
          <w:iCs/>
          <w:sz w:val="22"/>
          <w:szCs w:val="22"/>
        </w:rPr>
        <w:t xml:space="preserve">Neben China investiert Hörmann am Standort Sparta in Tennessee auch in den amerikanischen Markt. </w:t>
      </w:r>
    </w:p>
    <w:p w:rsidR="0079090B" w:rsidRDefault="0079090B" w:rsidP="00E547A3">
      <w:pPr>
        <w:pStyle w:val="PM-Titel"/>
        <w:spacing w:after="0"/>
        <w:ind w:right="4162"/>
        <w:rPr>
          <w:sz w:val="22"/>
        </w:rPr>
      </w:pPr>
    </w:p>
    <w:p w:rsidR="00AE5863" w:rsidRPr="000E0D5A" w:rsidRDefault="00237B03" w:rsidP="00E547A3">
      <w:pPr>
        <w:pStyle w:val="PM-Titel"/>
        <w:spacing w:after="0"/>
        <w:ind w:right="4162"/>
        <w:rPr>
          <w:sz w:val="48"/>
          <w:szCs w:val="48"/>
        </w:rPr>
      </w:pPr>
      <w:r>
        <w:rPr>
          <w:sz w:val="22"/>
        </w:rPr>
        <w:t>Neue Investition:</w:t>
      </w:r>
      <w:r w:rsidR="00AE5863" w:rsidRPr="000E0D5A">
        <w:rPr>
          <w:sz w:val="48"/>
          <w:szCs w:val="48"/>
        </w:rPr>
        <w:br/>
      </w:r>
      <w:r w:rsidRPr="007C2C81">
        <w:rPr>
          <w:szCs w:val="28"/>
        </w:rPr>
        <w:t>Hörmann baut zwei neue Produktion</w:t>
      </w:r>
      <w:r>
        <w:rPr>
          <w:szCs w:val="28"/>
        </w:rPr>
        <w:t>sstandorte in China und den USA</w:t>
      </w:r>
    </w:p>
    <w:p w:rsidR="00E547A3" w:rsidRDefault="00237B03" w:rsidP="00E547A3">
      <w:pPr>
        <w:pStyle w:val="PM-Standard"/>
        <w:spacing w:before="120" w:after="0"/>
        <w:ind w:right="4162"/>
        <w:jc w:val="left"/>
        <w:rPr>
          <w:b/>
          <w:bCs/>
          <w:iCs/>
        </w:rPr>
      </w:pPr>
      <w:r>
        <w:rPr>
          <w:b/>
          <w:bCs/>
          <w:iCs/>
        </w:rPr>
        <w:t>Hörmann hat erneut in den chinesischen und amerikanischen Markt investiert. Um neue Produktions- und Lagerkapazitäten zu schaffen, entschied sich der Hersteller für den Neubau zweier Produktionsstandorte in Sparta, Tennessee</w:t>
      </w:r>
      <w:r w:rsidR="00904260">
        <w:rPr>
          <w:b/>
          <w:bCs/>
          <w:iCs/>
        </w:rPr>
        <w:t>/USA</w:t>
      </w:r>
      <w:r>
        <w:rPr>
          <w:b/>
          <w:bCs/>
          <w:iCs/>
        </w:rPr>
        <w:t xml:space="preserve"> und Changshu</w:t>
      </w:r>
      <w:r w:rsidR="00904260">
        <w:rPr>
          <w:b/>
          <w:bCs/>
          <w:iCs/>
        </w:rPr>
        <w:t>/China</w:t>
      </w:r>
      <w:r>
        <w:rPr>
          <w:b/>
          <w:bCs/>
          <w:iCs/>
        </w:rPr>
        <w:t xml:space="preserve">, nahe Shanghai. </w:t>
      </w:r>
    </w:p>
    <w:p w:rsidR="00237B03" w:rsidRDefault="00237B03" w:rsidP="00237B03">
      <w:pPr>
        <w:pStyle w:val="PM-Lead"/>
        <w:tabs>
          <w:tab w:val="left" w:pos="4962"/>
        </w:tabs>
        <w:spacing w:before="120" w:after="0"/>
        <w:ind w:right="4148"/>
        <w:jc w:val="left"/>
        <w:rPr>
          <w:b w:val="0"/>
        </w:rPr>
      </w:pPr>
      <w:r w:rsidRPr="00CF41DB">
        <w:rPr>
          <w:b w:val="0"/>
        </w:rPr>
        <w:t xml:space="preserve">Im Januar 2018 wurde in Changshu, nahe Shanghai, der erste Spartenstich für einen neuen Produktionsstandort </w:t>
      </w:r>
      <w:r>
        <w:rPr>
          <w:b w:val="0"/>
        </w:rPr>
        <w:t xml:space="preserve">in China </w:t>
      </w:r>
      <w:r w:rsidRPr="00CF41DB">
        <w:rPr>
          <w:b w:val="0"/>
        </w:rPr>
        <w:t>gesetzt.</w:t>
      </w:r>
      <w:r>
        <w:t xml:space="preserve"> </w:t>
      </w:r>
      <w:r w:rsidRPr="006B73AB">
        <w:rPr>
          <w:b w:val="0"/>
        </w:rPr>
        <w:t xml:space="preserve">Auf </w:t>
      </w:r>
      <w:r w:rsidR="00B366AF" w:rsidRPr="00B366AF">
        <w:rPr>
          <w:b w:val="0"/>
        </w:rPr>
        <w:t xml:space="preserve">16.700 </w:t>
      </w:r>
      <w:r w:rsidRPr="006B73AB">
        <w:rPr>
          <w:b w:val="0"/>
        </w:rPr>
        <w:t>m² werden</w:t>
      </w:r>
      <w:r>
        <w:t xml:space="preserve"> </w:t>
      </w:r>
      <w:r>
        <w:rPr>
          <w:b w:val="0"/>
        </w:rPr>
        <w:t>neue</w:t>
      </w:r>
      <w:r w:rsidRPr="00CF41DB">
        <w:rPr>
          <w:b w:val="0"/>
        </w:rPr>
        <w:t xml:space="preserve"> Produktio</w:t>
      </w:r>
      <w:r>
        <w:rPr>
          <w:b w:val="0"/>
        </w:rPr>
        <w:t>ns- und Lagerkapazitäten sowie Bürogebäude bereitgestellt</w:t>
      </w:r>
      <w:r w:rsidRPr="00992BA1">
        <w:rPr>
          <w:b w:val="0"/>
        </w:rPr>
        <w:t xml:space="preserve">. </w:t>
      </w:r>
      <w:r>
        <w:rPr>
          <w:b w:val="0"/>
        </w:rPr>
        <w:t>Am neuen Produktionsstandort</w:t>
      </w:r>
      <w:r w:rsidRPr="00992BA1">
        <w:rPr>
          <w:b w:val="0"/>
        </w:rPr>
        <w:t xml:space="preserve"> </w:t>
      </w:r>
      <w:r>
        <w:rPr>
          <w:b w:val="0"/>
        </w:rPr>
        <w:t xml:space="preserve">werden 120 neue Mitarbeiter ab </w:t>
      </w:r>
      <w:r w:rsidR="00B366AF" w:rsidRPr="00B366AF">
        <w:rPr>
          <w:b w:val="0"/>
        </w:rPr>
        <w:t xml:space="preserve">April 2019 </w:t>
      </w:r>
      <w:r w:rsidRPr="00992BA1">
        <w:rPr>
          <w:b w:val="0"/>
        </w:rPr>
        <w:t xml:space="preserve">Stahlblechtüren </w:t>
      </w:r>
      <w:r>
        <w:rPr>
          <w:b w:val="0"/>
        </w:rPr>
        <w:t xml:space="preserve">für den südasiatischen Raum produzieren. </w:t>
      </w:r>
      <w:r w:rsidR="00B366AF" w:rsidRPr="00B366AF">
        <w:rPr>
          <w:b w:val="0"/>
        </w:rPr>
        <w:t>In den beiden bestehenden Werken in den Ballungsgebieten Peking und Tianjin werden neben Stahlblechtüren auch Industrietore und Verladetechnik für den asiatischen Markt produziert. Mit dem Ausbau des neuen Standortes in Changshu verfolgt Hörmann in China seine Expansionsstrategie im Bereich Stahlblechtüren für den südchinesischen Markt und erwartet durch die Standortwahl im Raum Shanghai eine positive Geschäftsentwicklung in Chinas stärkster Wirtschaftsregion.</w:t>
      </w:r>
    </w:p>
    <w:p w:rsidR="00117439" w:rsidRDefault="00237B03" w:rsidP="00237B03">
      <w:pPr>
        <w:pStyle w:val="PM-Standard"/>
        <w:spacing w:before="120" w:after="0"/>
        <w:ind w:right="4162"/>
        <w:jc w:val="left"/>
      </w:pPr>
      <w:r>
        <w:t>Auch in den USA sollen zukünftig neue Produktionskapazitäten geschaffen werden, um den amerikanischen Markt flexibler und schneller bedienen zu können. Seit August 2018 baut man daher am Standort Sparta in Tennessee einen neuen Produktionsstandort, der die beiden Werke in den Bundesstaaten Pennsylvania und Illinois ergänzt. Auf einer Hallenfläche von 29.500 m² sollen ab Frühling 2020 Gara</w:t>
      </w:r>
      <w:r>
        <w:lastRenderedPageBreak/>
        <w:t xml:space="preserve">gen- und </w:t>
      </w:r>
      <w:r w:rsidR="00E448E1">
        <w:rPr>
          <w:color w:val="000000"/>
          <w:szCs w:val="22"/>
          <w:lang w:eastAsia="en-US"/>
        </w:rPr>
        <w:t>Industrie-Sectionaltore</w:t>
      </w:r>
      <w:r>
        <w:t xml:space="preserve"> für den amerikanischen Markt produziert werden. </w:t>
      </w:r>
      <w:r w:rsidRPr="00B45BA0">
        <w:t>Neben der genannten Produkti</w:t>
      </w:r>
      <w:r w:rsidR="00972B17">
        <w:t xml:space="preserve">onsfläche entstehen Büroflächen, </w:t>
      </w:r>
      <w:r w:rsidRPr="00B45BA0">
        <w:t>die zusätzlich Räumlichkeiten zu Schulungszwecken sowie einen 230 m² großen Schulungsraum bieten.</w:t>
      </w:r>
      <w:r>
        <w:t xml:space="preserve"> Zusätzlich zu den Garagen- und </w:t>
      </w:r>
      <w:r w:rsidR="00E448E1">
        <w:rPr>
          <w:color w:val="000000"/>
          <w:szCs w:val="22"/>
          <w:lang w:eastAsia="en-US"/>
        </w:rPr>
        <w:t>Industrie-Sectionaltore</w:t>
      </w:r>
      <w:r w:rsidR="00C76D84">
        <w:rPr>
          <w:color w:val="000000"/>
          <w:szCs w:val="22"/>
          <w:lang w:eastAsia="en-US"/>
        </w:rPr>
        <w:t>n</w:t>
      </w:r>
      <w:r>
        <w:t xml:space="preserve"> werden in den USA in weiteren Werken Schnelllauftore für den amerikanischen Markt produziert. Der neue Standort bietet auch für eventuell zukünftige Erweiterungen genügend Platz.</w:t>
      </w:r>
    </w:p>
    <w:p w:rsidR="00B7750B" w:rsidRPr="0079090B" w:rsidRDefault="00117439" w:rsidP="0079090B">
      <w:pPr>
        <w:pStyle w:val="PM-Standard"/>
        <w:spacing w:before="120" w:after="0"/>
        <w:ind w:right="4162"/>
        <w:jc w:val="right"/>
      </w:pPr>
      <w:r w:rsidRPr="00363BF0">
        <w:rPr>
          <w:sz w:val="18"/>
          <w:szCs w:val="18"/>
        </w:rPr>
        <w:t xml:space="preserve"> </w:t>
      </w:r>
      <w:r w:rsidR="006B7C59" w:rsidRPr="00363BF0">
        <w:rPr>
          <w:sz w:val="18"/>
          <w:szCs w:val="18"/>
        </w:rPr>
        <w:t>(</w:t>
      </w:r>
      <w:r w:rsidR="00A76219">
        <w:rPr>
          <w:sz w:val="18"/>
          <w:szCs w:val="18"/>
        </w:rPr>
        <w:t>1.938</w:t>
      </w:r>
      <w:r>
        <w:rPr>
          <w:sz w:val="18"/>
          <w:szCs w:val="18"/>
        </w:rPr>
        <w:t xml:space="preserve"> </w:t>
      </w:r>
      <w:r w:rsidR="006B7C59" w:rsidRPr="00363BF0">
        <w:rPr>
          <w:sz w:val="18"/>
          <w:szCs w:val="18"/>
        </w:rPr>
        <w:t>Zeichen inkl. Leerschläge)</w:t>
      </w:r>
    </w:p>
    <w:p w:rsidR="00B7750B" w:rsidRDefault="00B7750B" w:rsidP="006B7C59">
      <w:pPr>
        <w:rPr>
          <w:rFonts w:ascii="Arial" w:hAnsi="Arial" w:cs="Arial"/>
          <w:b/>
          <w:sz w:val="22"/>
          <w:szCs w:val="22"/>
        </w:rPr>
      </w:pPr>
    </w:p>
    <w:p w:rsidR="00B7750B" w:rsidRDefault="00B7750B" w:rsidP="006B7C59">
      <w:pPr>
        <w:rPr>
          <w:rFonts w:ascii="Arial" w:hAnsi="Arial" w:cs="Arial"/>
          <w:b/>
          <w:sz w:val="22"/>
          <w:szCs w:val="22"/>
        </w:rPr>
      </w:pPr>
    </w:p>
    <w:p w:rsidR="006B7C59" w:rsidRDefault="006B7C59" w:rsidP="006B7C59">
      <w:pPr>
        <w:rPr>
          <w:rFonts w:ascii="Arial" w:hAnsi="Arial" w:cs="Arial"/>
          <w:b/>
          <w:sz w:val="22"/>
          <w:szCs w:val="22"/>
        </w:rPr>
      </w:pPr>
    </w:p>
    <w:p w:rsidR="006B7C59"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rsidR="0079090B" w:rsidRDefault="0079090B" w:rsidP="006B7C59">
      <w:pPr>
        <w:rPr>
          <w:rFonts w:ascii="Arial" w:hAnsi="Arial" w:cs="Arial"/>
          <w:b/>
          <w:sz w:val="22"/>
          <w:szCs w:val="22"/>
        </w:rPr>
      </w:pPr>
    </w:p>
    <w:p w:rsidR="0079090B" w:rsidRPr="00766593" w:rsidRDefault="0079090B" w:rsidP="006B7C59">
      <w:pPr>
        <w:rPr>
          <w:rFonts w:ascii="Arial" w:hAnsi="Arial" w:cs="Arial"/>
          <w:b/>
          <w:sz w:val="22"/>
          <w:szCs w:val="22"/>
        </w:rPr>
      </w:pPr>
    </w:p>
    <w:p w:rsidR="0079090B" w:rsidRDefault="0079090B" w:rsidP="0079090B">
      <w:pPr>
        <w:ind w:right="3118"/>
        <w:rPr>
          <w:rFonts w:ascii="Arial" w:hAnsi="Arial" w:cs="Arial"/>
          <w:bCs/>
          <w:iCs/>
        </w:rPr>
      </w:pPr>
      <w:r>
        <w:rPr>
          <w:rFonts w:ascii="Arial" w:hAnsi="Arial" w:cs="Arial"/>
          <w:bCs/>
          <w:iCs/>
          <w:noProof/>
        </w:rPr>
        <w:drawing>
          <wp:inline distT="0" distB="0" distL="0" distR="0" wp14:anchorId="76C8993E" wp14:editId="08ABDDB5">
            <wp:extent cx="3780000" cy="25037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SC_5467_Chansh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80000" cy="2503750"/>
                    </a:xfrm>
                    <a:prstGeom prst="rect">
                      <a:avLst/>
                    </a:prstGeom>
                  </pic:spPr>
                </pic:pic>
              </a:graphicData>
            </a:graphic>
          </wp:inline>
        </w:drawing>
      </w:r>
    </w:p>
    <w:p w:rsidR="0079090B" w:rsidRPr="00E700DC" w:rsidRDefault="0079090B" w:rsidP="0079090B">
      <w:pPr>
        <w:ind w:right="3118"/>
        <w:rPr>
          <w:rFonts w:ascii="Arial" w:hAnsi="Arial" w:cs="Arial"/>
          <w:bCs/>
          <w:iCs/>
          <w:sz w:val="12"/>
          <w:szCs w:val="12"/>
        </w:rPr>
      </w:pPr>
    </w:p>
    <w:p w:rsidR="0079090B" w:rsidRPr="00B366AF" w:rsidRDefault="0079090B" w:rsidP="00B366AF">
      <w:pPr>
        <w:ind w:right="4148"/>
        <w:rPr>
          <w:rFonts w:ascii="Arial" w:hAnsi="Arial" w:cs="Arial"/>
          <w:sz w:val="22"/>
          <w:szCs w:val="22"/>
        </w:rPr>
      </w:pPr>
      <w:r>
        <w:rPr>
          <w:rFonts w:ascii="Arial" w:hAnsi="Arial" w:cs="Arial"/>
          <w:b/>
          <w:bCs/>
          <w:iCs/>
          <w:sz w:val="22"/>
          <w:szCs w:val="22"/>
        </w:rPr>
        <w:t>Bild 2</w:t>
      </w:r>
      <w:r w:rsidRPr="009C2019">
        <w:rPr>
          <w:rFonts w:ascii="Arial" w:hAnsi="Arial" w:cs="Arial"/>
          <w:b/>
          <w:bCs/>
          <w:iCs/>
          <w:sz w:val="22"/>
          <w:szCs w:val="22"/>
        </w:rPr>
        <w:t>:</w:t>
      </w:r>
      <w:r w:rsidRPr="009C2019">
        <w:rPr>
          <w:rFonts w:ascii="Arial" w:hAnsi="Arial" w:cs="Arial"/>
          <w:bCs/>
          <w:iCs/>
          <w:sz w:val="22"/>
          <w:szCs w:val="22"/>
        </w:rPr>
        <w:t xml:space="preserve"> </w:t>
      </w:r>
      <w:r w:rsidR="00B366AF" w:rsidRPr="00B366AF">
        <w:rPr>
          <w:rFonts w:ascii="Arial" w:hAnsi="Arial" w:cs="Arial"/>
          <w:sz w:val="22"/>
          <w:szCs w:val="22"/>
        </w:rPr>
        <w:t>Im Januar 2018 setzten Michael van de Water, Werksleiter Hörmann Changshu (vierter von rechts), Dirk Fell, Geschäftsführer Hörmann Asia-Pacific (dritter von links) und Martin J. Hörmann, persönlich haftender Gesellschafter der Hör</w:t>
      </w:r>
      <w:r w:rsidR="00B366AF">
        <w:rPr>
          <w:rFonts w:ascii="Arial" w:hAnsi="Arial" w:cs="Arial"/>
          <w:sz w:val="22"/>
          <w:szCs w:val="22"/>
        </w:rPr>
        <w:t>mann Gruppe (vierter von links)</w:t>
      </w:r>
      <w:r w:rsidR="00B366AF" w:rsidRPr="00B366AF">
        <w:rPr>
          <w:rFonts w:ascii="Arial" w:hAnsi="Arial" w:cs="Arial"/>
          <w:sz w:val="22"/>
          <w:szCs w:val="22"/>
        </w:rPr>
        <w:t xml:space="preserve"> gemeinsam mit chinesischen Kollegen den ersten Spartenstich für den neuen Produktionsstandort in Changshu, nahe Shanghai.</w:t>
      </w:r>
    </w:p>
    <w:p w:rsidR="0079090B" w:rsidRDefault="0079090B" w:rsidP="0079090B"/>
    <w:p w:rsidR="0079090B" w:rsidRDefault="0079090B" w:rsidP="0079090B"/>
    <w:p w:rsidR="0079090B" w:rsidRDefault="0079090B" w:rsidP="0079090B">
      <w:r>
        <w:rPr>
          <w:noProof/>
        </w:rPr>
        <w:lastRenderedPageBreak/>
        <w:drawing>
          <wp:inline distT="0" distB="0" distL="0" distR="0" wp14:anchorId="446517BC" wp14:editId="754C5CDD">
            <wp:extent cx="3780000" cy="2126250"/>
            <wp:effectExtent l="0" t="0" r="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ndering Sparta (Larg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0000" cy="2126250"/>
                    </a:xfrm>
                    <a:prstGeom prst="rect">
                      <a:avLst/>
                    </a:prstGeom>
                  </pic:spPr>
                </pic:pic>
              </a:graphicData>
            </a:graphic>
          </wp:inline>
        </w:drawing>
      </w:r>
    </w:p>
    <w:p w:rsidR="00972B17" w:rsidRPr="00972B17" w:rsidRDefault="00972B17" w:rsidP="0079090B">
      <w:pPr>
        <w:rPr>
          <w:rFonts w:ascii="Arial" w:hAnsi="Arial" w:cs="Arial"/>
          <w:sz w:val="12"/>
          <w:szCs w:val="12"/>
        </w:rPr>
      </w:pPr>
    </w:p>
    <w:p w:rsidR="00AE5863" w:rsidRDefault="0079090B" w:rsidP="00972B17">
      <w:pPr>
        <w:pStyle w:val="PM-Standard"/>
        <w:spacing w:after="0"/>
        <w:ind w:right="4162"/>
        <w:jc w:val="left"/>
        <w:rPr>
          <w:b/>
        </w:rPr>
      </w:pPr>
      <w:r w:rsidRPr="009C2019">
        <w:rPr>
          <w:b/>
          <w:bCs/>
          <w:iCs/>
          <w:szCs w:val="22"/>
        </w:rPr>
        <w:t>Bild 3:</w:t>
      </w:r>
      <w:r w:rsidRPr="009C2019">
        <w:rPr>
          <w:bCs/>
          <w:iCs/>
          <w:szCs w:val="22"/>
        </w:rPr>
        <w:t xml:space="preserve"> Der neue Standort Sparta in Tennessee ermöglicht eine Ausweitung der Produktion für </w:t>
      </w:r>
      <w:r w:rsidRPr="009C2019">
        <w:rPr>
          <w:szCs w:val="22"/>
        </w:rPr>
        <w:t xml:space="preserve">Garagen- und </w:t>
      </w:r>
      <w:r w:rsidR="00E448E1">
        <w:rPr>
          <w:color w:val="000000"/>
          <w:szCs w:val="22"/>
          <w:lang w:eastAsia="en-US"/>
        </w:rPr>
        <w:t>Industrie-Sectionaltore</w:t>
      </w:r>
      <w:r w:rsidRPr="009C2019">
        <w:rPr>
          <w:szCs w:val="22"/>
        </w:rPr>
        <w:t xml:space="preserve"> für den amerikanischen Markt.</w:t>
      </w:r>
    </w:p>
    <w:p w:rsidR="00AE5863" w:rsidRDefault="00AE5863" w:rsidP="00AE5863">
      <w:pPr>
        <w:pStyle w:val="PM-Standard"/>
        <w:tabs>
          <w:tab w:val="left" w:pos="5954"/>
        </w:tabs>
        <w:spacing w:before="120" w:after="0"/>
        <w:ind w:right="4162"/>
        <w:jc w:val="left"/>
        <w:rPr>
          <w:b/>
        </w:rPr>
      </w:pPr>
    </w:p>
    <w:p w:rsidR="001B1FCD" w:rsidRDefault="001B1FCD" w:rsidP="001B1FCD">
      <w:pPr>
        <w:pStyle w:val="PM-Abschnitt"/>
        <w:spacing w:before="240"/>
        <w:ind w:right="278"/>
        <w:rPr>
          <w:bCs/>
          <w:sz w:val="22"/>
        </w:rPr>
      </w:pPr>
      <w:r>
        <w:rPr>
          <w:bCs/>
          <w:sz w:val="22"/>
        </w:rPr>
        <w:t>Fotos: Hörmann</w:t>
      </w:r>
    </w:p>
    <w:p w:rsidR="001B1FCD" w:rsidRPr="00607694" w:rsidRDefault="001B1FCD" w:rsidP="00607694"/>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63" w:rsidRDefault="005E3863">
      <w:r>
        <w:separator/>
      </w:r>
    </w:p>
  </w:endnote>
  <w:endnote w:type="continuationSeparator" w:id="0">
    <w:p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79090B">
      <w:rPr>
        <w:rFonts w:ascii="Arial" w:hAnsi="Arial" w:cs="Arial"/>
        <w:color w:val="808080"/>
        <w:sz w:val="16"/>
        <w:szCs w:val="16"/>
      </w:rPr>
      <w:t xml:space="preserve"> 1914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CD5001">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CD5001">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63" w:rsidRDefault="005E3863">
      <w:r>
        <w:separator/>
      </w:r>
    </w:p>
  </w:footnote>
  <w:footnote w:type="continuationSeparator" w:id="0">
    <w:p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1F866262" wp14:editId="01791249">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F3557" wp14:editId="6E6E14A2">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F355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" stroked="f">
              <v:textbox inset="0,0,0,0">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6F64"/>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7E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2B2B"/>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564D"/>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90B"/>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260"/>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2B17"/>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219"/>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66AF"/>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2FC"/>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6D84"/>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001"/>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AE0"/>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8E1"/>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224"/>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DCEA4-F5C6-48E4-8161-AE2FB235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D1046091</Template>
  <TotalTime>0</TotalTime>
  <Pages>3</Pages>
  <Words>396</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Eiling, Sophie</cp:lastModifiedBy>
  <cp:revision>31</cp:revision>
  <cp:lastPrinted>2019-04-10T12:13:00Z</cp:lastPrinted>
  <dcterms:created xsi:type="dcterms:W3CDTF">2016-12-01T07:38:00Z</dcterms:created>
  <dcterms:modified xsi:type="dcterms:W3CDTF">2019-04-10T12:13:00Z</dcterms:modified>
</cp:coreProperties>
</file>