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228E0" w:rsidRDefault="00C6752F" w:rsidP="00E547A3">
      <w:pPr>
        <w:pStyle w:val="PM-Titel"/>
        <w:spacing w:after="0"/>
        <w:ind w:right="4162"/>
        <w:rPr>
          <w:sz w:val="22"/>
        </w:rPr>
      </w:pPr>
      <w:r w:rsidRPr="00C6752F">
        <w:rPr>
          <w:noProof/>
          <w:sz w:val="22"/>
        </w:rPr>
        <w:drawing>
          <wp:inline distT="0" distB="0" distL="0" distR="0">
            <wp:extent cx="3780000" cy="1956468"/>
            <wp:effectExtent l="0" t="0" r="0" b="5715"/>
            <wp:docPr id="6" name="Grafik 6" descr="T:\Marketing-Kommunikation\Team PR\PR Hörmann\PR Deutschland\PR-Texte - final\2018\PM 1819-FL Hörmann Anwenderreportage Logistikhalle Brüder Schlau\GBrSchlau_CF01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Marketing-Kommunikation\Team PR\PR Hörmann\PR Deutschland\PR-Texte - final\2018\PM 1819-FL Hörmann Anwenderreportage Logistikhalle Brüder Schlau\GBrSchlau_CF011791.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8035" r="6002" b="21733"/>
                    <a:stretch/>
                  </pic:blipFill>
                  <pic:spPr bwMode="auto">
                    <a:xfrm>
                      <a:off x="0" y="0"/>
                      <a:ext cx="3780000" cy="1956468"/>
                    </a:xfrm>
                    <a:prstGeom prst="rect">
                      <a:avLst/>
                    </a:prstGeom>
                    <a:noFill/>
                    <a:ln>
                      <a:noFill/>
                    </a:ln>
                    <a:extLst>
                      <a:ext uri="{53640926-AAD7-44D8-BBD7-CCE9431645EC}">
                        <a14:shadowObscured xmlns:a14="http://schemas.microsoft.com/office/drawing/2010/main"/>
                      </a:ext>
                    </a:extLst>
                  </pic:spPr>
                </pic:pic>
              </a:graphicData>
            </a:graphic>
          </wp:inline>
        </w:drawing>
      </w:r>
    </w:p>
    <w:p w:rsidR="00C6752F" w:rsidRDefault="00C6752F" w:rsidP="00E547A3">
      <w:pPr>
        <w:pStyle w:val="PM-Titel"/>
        <w:spacing w:after="0"/>
        <w:ind w:right="4162"/>
        <w:rPr>
          <w:b w:val="0"/>
          <w:sz w:val="12"/>
          <w:szCs w:val="12"/>
        </w:rPr>
      </w:pPr>
    </w:p>
    <w:p w:rsidR="00C6752F" w:rsidRPr="009B4EB3" w:rsidRDefault="00C6752F" w:rsidP="00E547A3">
      <w:pPr>
        <w:pStyle w:val="PM-Titel"/>
        <w:spacing w:after="0"/>
        <w:ind w:right="4162"/>
        <w:rPr>
          <w:b w:val="0"/>
          <w:sz w:val="22"/>
        </w:rPr>
      </w:pPr>
      <w:r>
        <w:rPr>
          <w:sz w:val="22"/>
        </w:rPr>
        <w:t xml:space="preserve">Bild 1: </w:t>
      </w:r>
      <w:r w:rsidR="009B4EB3">
        <w:rPr>
          <w:b w:val="0"/>
          <w:sz w:val="22"/>
        </w:rPr>
        <w:t xml:space="preserve">Unter Berücksichtigung eines </w:t>
      </w:r>
      <w:r w:rsidR="00824343">
        <w:rPr>
          <w:b w:val="0"/>
          <w:sz w:val="22"/>
        </w:rPr>
        <w:t xml:space="preserve">besonders </w:t>
      </w:r>
      <w:r w:rsidR="009B4EB3">
        <w:rPr>
          <w:b w:val="0"/>
          <w:sz w:val="22"/>
        </w:rPr>
        <w:t xml:space="preserve">engen Zeitplans lieferte Hörmann für das erweiterte Logistikzentrum der Unternehmensgruppe Brüder Schlau </w:t>
      </w:r>
      <w:r w:rsidR="00824343">
        <w:rPr>
          <w:b w:val="0"/>
          <w:sz w:val="22"/>
        </w:rPr>
        <w:t>in Wustermark, nahe Berlin,</w:t>
      </w:r>
      <w:r w:rsidR="009B4EB3">
        <w:rPr>
          <w:b w:val="0"/>
          <w:sz w:val="22"/>
        </w:rPr>
        <w:t xml:space="preserve"> termingerecht Tore, Türen und Verladetechnik.</w:t>
      </w:r>
    </w:p>
    <w:p w:rsidR="00B013CC" w:rsidRPr="00B013CC" w:rsidRDefault="00B013CC" w:rsidP="00E547A3">
      <w:pPr>
        <w:pStyle w:val="PM-Titel"/>
        <w:spacing w:after="0"/>
        <w:ind w:right="4162"/>
        <w:rPr>
          <w:b w:val="0"/>
          <w:sz w:val="22"/>
        </w:rPr>
      </w:pPr>
    </w:p>
    <w:p w:rsidR="00AE5863" w:rsidRPr="000E0D5A" w:rsidRDefault="00B013CC" w:rsidP="00E547A3">
      <w:pPr>
        <w:pStyle w:val="PM-Titel"/>
        <w:spacing w:after="0"/>
        <w:ind w:right="4162"/>
        <w:rPr>
          <w:sz w:val="48"/>
          <w:szCs w:val="48"/>
        </w:rPr>
      </w:pPr>
      <w:r w:rsidRPr="00B013CC">
        <w:rPr>
          <w:sz w:val="22"/>
        </w:rPr>
        <w:t>Berlin wird Eins</w:t>
      </w:r>
      <w:r w:rsidR="00AE5863" w:rsidRPr="000E0D5A">
        <w:rPr>
          <w:sz w:val="48"/>
          <w:szCs w:val="48"/>
        </w:rPr>
        <w:br/>
      </w:r>
      <w:r w:rsidRPr="00B013CC">
        <w:rPr>
          <w:szCs w:val="28"/>
        </w:rPr>
        <w:t>Hörmann liefert Tore</w:t>
      </w:r>
      <w:r w:rsidR="009B4EB3">
        <w:rPr>
          <w:szCs w:val="28"/>
        </w:rPr>
        <w:t>, Türen</w:t>
      </w:r>
      <w:r w:rsidRPr="00B013CC">
        <w:rPr>
          <w:szCs w:val="28"/>
        </w:rPr>
        <w:t xml:space="preserve"> und Verladetechnik für das erweiterte Logistikzentrum </w:t>
      </w:r>
      <w:r w:rsidR="00CF2832">
        <w:rPr>
          <w:szCs w:val="28"/>
        </w:rPr>
        <w:t>der Unternehmensgruppe</w:t>
      </w:r>
      <w:r w:rsidRPr="00B013CC">
        <w:rPr>
          <w:szCs w:val="28"/>
        </w:rPr>
        <w:t xml:space="preserve"> Brüder Schlau im Großraum Berlin</w:t>
      </w:r>
    </w:p>
    <w:p w:rsidR="00B013CC" w:rsidRDefault="00C6752F" w:rsidP="00E547A3">
      <w:pPr>
        <w:pStyle w:val="PM-Standard"/>
        <w:spacing w:before="120" w:after="0"/>
        <w:ind w:right="4162"/>
        <w:jc w:val="left"/>
        <w:rPr>
          <w:b/>
          <w:bCs/>
          <w:iCs/>
        </w:rPr>
      </w:pPr>
      <w:r>
        <w:rPr>
          <w:b/>
          <w:bCs/>
          <w:iCs/>
        </w:rPr>
        <w:t xml:space="preserve">Die </w:t>
      </w:r>
      <w:r w:rsidR="00B013CC" w:rsidRPr="00B013CC">
        <w:rPr>
          <w:b/>
          <w:bCs/>
          <w:iCs/>
        </w:rPr>
        <w:t xml:space="preserve">Schlau Logistik </w:t>
      </w:r>
      <w:r>
        <w:rPr>
          <w:b/>
          <w:bCs/>
          <w:iCs/>
        </w:rPr>
        <w:t xml:space="preserve">GmbH </w:t>
      </w:r>
      <w:r w:rsidR="00B013CC" w:rsidRPr="00B013CC">
        <w:rPr>
          <w:b/>
          <w:bCs/>
          <w:iCs/>
        </w:rPr>
        <w:t xml:space="preserve">konsolidiert im Großraum Berlin drei regionale Logistiklager und realisiert damit </w:t>
      </w:r>
      <w:r w:rsidR="00C247C8">
        <w:rPr>
          <w:b/>
          <w:bCs/>
          <w:iCs/>
        </w:rPr>
        <w:t>neue</w:t>
      </w:r>
      <w:r w:rsidR="00B013CC" w:rsidRPr="00B013CC">
        <w:rPr>
          <w:b/>
          <w:bCs/>
          <w:iCs/>
        </w:rPr>
        <w:t xml:space="preserve"> Synergien</w:t>
      </w:r>
      <w:r w:rsidR="00C247C8">
        <w:rPr>
          <w:b/>
          <w:bCs/>
          <w:iCs/>
        </w:rPr>
        <w:t xml:space="preserve"> für den Materialfluss der Unternehmensgruppe Brüder Schlau</w:t>
      </w:r>
      <w:r w:rsidR="00B013CC" w:rsidRPr="00B013CC">
        <w:rPr>
          <w:b/>
          <w:bCs/>
          <w:iCs/>
        </w:rPr>
        <w:t>. Dafür wurde der bestehende Standort in Wustermark um eine 14.000 Quadratmeter große Halle erweitert. Hörmann lieferte sämtliche Tore und die Verladetechnik</w:t>
      </w:r>
      <w:r w:rsidR="00C247C8">
        <w:rPr>
          <w:b/>
          <w:bCs/>
          <w:iCs/>
        </w:rPr>
        <w:t xml:space="preserve"> für den Logistikneubau</w:t>
      </w:r>
      <w:r w:rsidR="00B013CC" w:rsidRPr="00B013CC">
        <w:rPr>
          <w:b/>
          <w:bCs/>
          <w:iCs/>
        </w:rPr>
        <w:t>.</w:t>
      </w:r>
    </w:p>
    <w:p w:rsidR="00B013CC" w:rsidRDefault="00B013CC" w:rsidP="00B013CC">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Beim Gestalten von Arbeitsplätzen ist Raphael Bitter kompromiss</w:t>
      </w:r>
      <w:r w:rsidR="00FB2A31">
        <w:rPr>
          <w:rFonts w:ascii="Arial" w:eastAsia="Arial" w:hAnsi="Arial" w:cs="Arial"/>
          <w:sz w:val="22"/>
          <w:szCs w:val="22"/>
        </w:rPr>
        <w:t>los: „</w:t>
      </w:r>
      <w:r>
        <w:rPr>
          <w:rFonts w:ascii="Arial" w:eastAsia="Arial" w:hAnsi="Arial" w:cs="Arial"/>
          <w:sz w:val="22"/>
          <w:szCs w:val="22"/>
        </w:rPr>
        <w:t xml:space="preserve">Die Ergonomie muss passen", betont der für Immobilien und Expansion verantwortliche Bereichsleiter der Unternehmensgruppe Brüder Schlau. Das Unternehmen hat sich auf den Groß- und Einzelhandel mit </w:t>
      </w:r>
      <w:r w:rsidR="0094550F">
        <w:rPr>
          <w:rFonts w:ascii="Arial" w:eastAsia="Arial" w:hAnsi="Arial" w:cs="Arial"/>
          <w:sz w:val="22"/>
          <w:szCs w:val="22"/>
        </w:rPr>
        <w:t>Farben,</w:t>
      </w:r>
      <w:r>
        <w:rPr>
          <w:rFonts w:ascii="Arial" w:eastAsia="Arial" w:hAnsi="Arial" w:cs="Arial"/>
          <w:sz w:val="22"/>
          <w:szCs w:val="22"/>
        </w:rPr>
        <w:t xml:space="preserve"> Tapeten, Gardinen, </w:t>
      </w:r>
      <w:r w:rsidR="0094550F">
        <w:rPr>
          <w:rFonts w:ascii="Arial" w:eastAsia="Arial" w:hAnsi="Arial" w:cs="Arial"/>
          <w:sz w:val="22"/>
          <w:szCs w:val="22"/>
        </w:rPr>
        <w:t>Sonnenschutz, Bodenbelägen, Teppiche, Badausstattung, Betten, Accessoires, Bauchemie, Werkzeuge</w:t>
      </w:r>
      <w:r>
        <w:rPr>
          <w:rFonts w:ascii="Arial" w:eastAsia="Arial" w:hAnsi="Arial" w:cs="Arial"/>
          <w:sz w:val="22"/>
          <w:szCs w:val="22"/>
        </w:rPr>
        <w:t xml:space="preserve"> und Zubehör spezialisiert. Auch beim Bau der neuen Lagerhalle in Wustermark bei Berlin stand die Ergonomie im Vordergrund. Seit April 2018 erweitert die rund 14.000 Quadratmeter umfassende Investition </w:t>
      </w:r>
      <w:r w:rsidR="00FB2A31">
        <w:rPr>
          <w:rFonts w:ascii="Arial" w:eastAsia="Arial" w:hAnsi="Arial" w:cs="Arial"/>
          <w:sz w:val="22"/>
          <w:szCs w:val="22"/>
        </w:rPr>
        <w:t>den dortigen Logistikstandort</w:t>
      </w:r>
      <w:r w:rsidR="009F62F9">
        <w:rPr>
          <w:rFonts w:ascii="Arial" w:eastAsia="Arial" w:hAnsi="Arial" w:cs="Arial"/>
          <w:sz w:val="22"/>
          <w:szCs w:val="22"/>
        </w:rPr>
        <w:t xml:space="preserve">, um </w:t>
      </w:r>
      <w:r w:rsidR="0024605C">
        <w:rPr>
          <w:rFonts w:ascii="Arial" w:eastAsia="Arial" w:hAnsi="Arial" w:cs="Arial"/>
          <w:sz w:val="22"/>
          <w:szCs w:val="22"/>
        </w:rPr>
        <w:t xml:space="preserve">damit </w:t>
      </w:r>
      <w:r w:rsidR="009F62F9">
        <w:rPr>
          <w:rFonts w:ascii="Arial" w:eastAsia="Arial" w:hAnsi="Arial" w:cs="Arial"/>
          <w:sz w:val="22"/>
          <w:szCs w:val="22"/>
        </w:rPr>
        <w:t>drei regionale Lagerstand</w:t>
      </w:r>
      <w:r w:rsidR="0024605C">
        <w:rPr>
          <w:rFonts w:ascii="Arial" w:eastAsia="Arial" w:hAnsi="Arial" w:cs="Arial"/>
          <w:sz w:val="22"/>
          <w:szCs w:val="22"/>
        </w:rPr>
        <w:t xml:space="preserve">orte </w:t>
      </w:r>
      <w:r w:rsidR="00843418">
        <w:rPr>
          <w:rFonts w:ascii="Arial" w:eastAsia="Arial" w:hAnsi="Arial" w:cs="Arial"/>
          <w:sz w:val="22"/>
          <w:szCs w:val="22"/>
        </w:rPr>
        <w:t xml:space="preserve">im Großraum Berlin </w:t>
      </w:r>
      <w:r w:rsidR="0024605C">
        <w:rPr>
          <w:rFonts w:ascii="Arial" w:eastAsia="Arial" w:hAnsi="Arial" w:cs="Arial"/>
          <w:sz w:val="22"/>
          <w:szCs w:val="22"/>
        </w:rPr>
        <w:t xml:space="preserve">zu konsolidieren und </w:t>
      </w:r>
      <w:r w:rsidR="009F62F9">
        <w:rPr>
          <w:rFonts w:ascii="Arial" w:eastAsia="Arial" w:hAnsi="Arial" w:cs="Arial"/>
          <w:sz w:val="22"/>
          <w:szCs w:val="22"/>
        </w:rPr>
        <w:t>neue Synergien zu erschließen</w:t>
      </w:r>
      <w:r w:rsidR="00FB2A31">
        <w:rPr>
          <w:rFonts w:ascii="Arial" w:eastAsia="Arial" w:hAnsi="Arial" w:cs="Arial"/>
          <w:sz w:val="22"/>
          <w:szCs w:val="22"/>
        </w:rPr>
        <w:t>. „</w:t>
      </w:r>
      <w:r>
        <w:rPr>
          <w:rFonts w:ascii="Arial" w:eastAsia="Arial" w:hAnsi="Arial" w:cs="Arial"/>
          <w:sz w:val="22"/>
          <w:szCs w:val="22"/>
        </w:rPr>
        <w:t>Speziell beim Be- und Entladen stehen unsere Lagerfachkräfte unter hohem Zeitdruck", stellt Bitter fest. Vor diesem Hintergrund sollten sich die in Wustermark verbauten Tore und die Verladetechnik möglichst leicht und schnell bedienen lassen.</w:t>
      </w:r>
    </w:p>
    <w:p w:rsidR="00B013CC" w:rsidRDefault="00B013CC" w:rsidP="00B013CC">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In enger Zusam</w:t>
      </w:r>
      <w:r w:rsidR="0011717C">
        <w:rPr>
          <w:rFonts w:ascii="Arial" w:eastAsia="Arial" w:hAnsi="Arial" w:cs="Arial"/>
          <w:sz w:val="22"/>
          <w:szCs w:val="22"/>
        </w:rPr>
        <w:t>menarbeit mit dem beauftragten Generalbauunternehmer</w:t>
      </w:r>
      <w:r>
        <w:rPr>
          <w:rFonts w:ascii="Arial" w:eastAsia="Arial" w:hAnsi="Arial" w:cs="Arial"/>
          <w:sz w:val="22"/>
          <w:szCs w:val="22"/>
        </w:rPr>
        <w:t xml:space="preserve"> Willy Johannes Bau aus Hemslingen ent</w:t>
      </w:r>
      <w:r>
        <w:rPr>
          <w:rFonts w:ascii="Arial" w:eastAsia="Arial" w:hAnsi="Arial" w:cs="Arial"/>
          <w:sz w:val="22"/>
          <w:szCs w:val="22"/>
        </w:rPr>
        <w:lastRenderedPageBreak/>
        <w:t xml:space="preserve">schied sich </w:t>
      </w:r>
      <w:r w:rsidR="0011717C">
        <w:rPr>
          <w:rFonts w:ascii="Arial" w:eastAsia="Arial" w:hAnsi="Arial" w:cs="Arial"/>
          <w:sz w:val="22"/>
          <w:szCs w:val="22"/>
        </w:rPr>
        <w:t xml:space="preserve">die Unternehmensgruppe </w:t>
      </w:r>
      <w:r>
        <w:rPr>
          <w:rFonts w:ascii="Arial" w:eastAsia="Arial" w:hAnsi="Arial" w:cs="Arial"/>
          <w:sz w:val="22"/>
          <w:szCs w:val="22"/>
        </w:rPr>
        <w:t xml:space="preserve">Brüder Schlau für </w:t>
      </w:r>
      <w:r w:rsidR="00FB2A31">
        <w:rPr>
          <w:rFonts w:ascii="Arial" w:eastAsia="Arial" w:hAnsi="Arial" w:cs="Arial"/>
          <w:sz w:val="22"/>
          <w:szCs w:val="22"/>
        </w:rPr>
        <w:t>Produktlösungen</w:t>
      </w:r>
      <w:r>
        <w:rPr>
          <w:rFonts w:ascii="Arial" w:eastAsia="Arial" w:hAnsi="Arial" w:cs="Arial"/>
          <w:sz w:val="22"/>
          <w:szCs w:val="22"/>
        </w:rPr>
        <w:t xml:space="preserve"> von Hörmann. Neben dem problemlosen Handling sprachen dafür vor allem die gute Verarbeitung, das </w:t>
      </w:r>
      <w:r w:rsidR="0024605C">
        <w:rPr>
          <w:rFonts w:ascii="Arial" w:eastAsia="Arial" w:hAnsi="Arial" w:cs="Arial"/>
          <w:sz w:val="22"/>
          <w:szCs w:val="22"/>
        </w:rPr>
        <w:t xml:space="preserve">attraktive </w:t>
      </w:r>
      <w:r>
        <w:rPr>
          <w:rFonts w:ascii="Arial" w:eastAsia="Arial" w:hAnsi="Arial" w:cs="Arial"/>
          <w:sz w:val="22"/>
          <w:szCs w:val="22"/>
        </w:rPr>
        <w:t>Preis-Leistungsverhältnis sowi</w:t>
      </w:r>
      <w:r w:rsidR="00FB2A31">
        <w:rPr>
          <w:rFonts w:ascii="Arial" w:eastAsia="Arial" w:hAnsi="Arial" w:cs="Arial"/>
          <w:sz w:val="22"/>
          <w:szCs w:val="22"/>
        </w:rPr>
        <w:t xml:space="preserve">e die </w:t>
      </w:r>
      <w:r w:rsidR="00A13BF0">
        <w:rPr>
          <w:rFonts w:ascii="Arial" w:eastAsia="Arial" w:hAnsi="Arial" w:cs="Arial"/>
          <w:sz w:val="22"/>
          <w:szCs w:val="22"/>
        </w:rPr>
        <w:t>schnelle und zuverlässige</w:t>
      </w:r>
      <w:r w:rsidR="00FB2A31">
        <w:rPr>
          <w:rFonts w:ascii="Arial" w:eastAsia="Arial" w:hAnsi="Arial" w:cs="Arial"/>
          <w:sz w:val="22"/>
          <w:szCs w:val="22"/>
        </w:rPr>
        <w:t xml:space="preserve"> Lieferbereitschaft</w:t>
      </w:r>
      <w:r w:rsidR="0024605C">
        <w:rPr>
          <w:rFonts w:ascii="Arial" w:eastAsia="Arial" w:hAnsi="Arial" w:cs="Arial"/>
          <w:sz w:val="22"/>
          <w:szCs w:val="22"/>
        </w:rPr>
        <w:t xml:space="preserve"> des Herstellers</w:t>
      </w:r>
      <w:r w:rsidR="00FB2A31">
        <w:rPr>
          <w:rFonts w:ascii="Arial" w:eastAsia="Arial" w:hAnsi="Arial" w:cs="Arial"/>
          <w:sz w:val="22"/>
          <w:szCs w:val="22"/>
        </w:rPr>
        <w:t>. „</w:t>
      </w:r>
      <w:r>
        <w:rPr>
          <w:rFonts w:ascii="Arial" w:eastAsia="Arial" w:hAnsi="Arial" w:cs="Arial"/>
          <w:sz w:val="22"/>
          <w:szCs w:val="22"/>
        </w:rPr>
        <w:t>Die Halle wurde innerhalb von nur neun Monaten errich</w:t>
      </w:r>
      <w:r w:rsidR="00685291">
        <w:rPr>
          <w:rFonts w:ascii="Arial" w:eastAsia="Arial" w:hAnsi="Arial" w:cs="Arial"/>
          <w:sz w:val="22"/>
          <w:szCs w:val="22"/>
        </w:rPr>
        <w:t>tet, wobei sich die Bauantragsp</w:t>
      </w:r>
      <w:r>
        <w:rPr>
          <w:rFonts w:ascii="Arial" w:eastAsia="Arial" w:hAnsi="Arial" w:cs="Arial"/>
          <w:sz w:val="22"/>
          <w:szCs w:val="22"/>
        </w:rPr>
        <w:t xml:space="preserve">hase </w:t>
      </w:r>
      <w:r w:rsidR="0031006B">
        <w:rPr>
          <w:rFonts w:ascii="Arial" w:eastAsia="Arial" w:hAnsi="Arial" w:cs="Arial"/>
          <w:sz w:val="22"/>
          <w:szCs w:val="22"/>
        </w:rPr>
        <w:t xml:space="preserve">leider </w:t>
      </w:r>
      <w:r>
        <w:rPr>
          <w:rFonts w:ascii="Arial" w:eastAsia="Arial" w:hAnsi="Arial" w:cs="Arial"/>
          <w:sz w:val="22"/>
          <w:szCs w:val="22"/>
        </w:rPr>
        <w:t xml:space="preserve">um drei Monate verzögert hatte", berichtet Mario Grund, der als Teamleiter Immobilien </w:t>
      </w:r>
      <w:r w:rsidR="0031006B">
        <w:rPr>
          <w:rFonts w:ascii="Arial" w:eastAsia="Arial" w:hAnsi="Arial" w:cs="Arial"/>
          <w:sz w:val="22"/>
          <w:szCs w:val="22"/>
        </w:rPr>
        <w:t xml:space="preserve">der Unternehmensgruppe Brüder Schlau </w:t>
      </w:r>
      <w:r>
        <w:rPr>
          <w:rFonts w:ascii="Arial" w:eastAsia="Arial" w:hAnsi="Arial" w:cs="Arial"/>
          <w:sz w:val="22"/>
          <w:szCs w:val="22"/>
        </w:rPr>
        <w:t>d</w:t>
      </w:r>
      <w:r w:rsidR="00285C00">
        <w:rPr>
          <w:rFonts w:ascii="Arial" w:eastAsia="Arial" w:hAnsi="Arial" w:cs="Arial"/>
          <w:sz w:val="22"/>
          <w:szCs w:val="22"/>
        </w:rPr>
        <w:t>en Bau der Halle begleitet hat</w:t>
      </w:r>
      <w:r>
        <w:rPr>
          <w:rFonts w:ascii="Arial" w:eastAsia="Arial" w:hAnsi="Arial" w:cs="Arial"/>
          <w:sz w:val="22"/>
          <w:szCs w:val="22"/>
        </w:rPr>
        <w:t xml:space="preserve">. Um den engen Zeitplan dennoch einhalten zu können, musste Hörmann zuverlässig und schnell liefern. Der Auftrag umfasste </w:t>
      </w:r>
      <w:r w:rsidR="00285C00">
        <w:rPr>
          <w:rFonts w:ascii="Arial" w:eastAsia="Arial" w:hAnsi="Arial" w:cs="Arial"/>
          <w:sz w:val="22"/>
          <w:szCs w:val="22"/>
        </w:rPr>
        <w:t xml:space="preserve">dabei </w:t>
      </w:r>
      <w:r>
        <w:rPr>
          <w:rFonts w:ascii="Arial" w:eastAsia="Arial" w:hAnsi="Arial" w:cs="Arial"/>
          <w:sz w:val="22"/>
          <w:szCs w:val="22"/>
        </w:rPr>
        <w:t xml:space="preserve">je 28 </w:t>
      </w:r>
      <w:r w:rsidR="0031006B">
        <w:rPr>
          <w:rFonts w:ascii="Arial" w:eastAsia="Arial" w:hAnsi="Arial" w:cs="Arial"/>
          <w:sz w:val="22"/>
          <w:szCs w:val="22"/>
        </w:rPr>
        <w:t>Industrie-</w:t>
      </w:r>
      <w:r>
        <w:rPr>
          <w:rFonts w:ascii="Arial" w:eastAsia="Arial" w:hAnsi="Arial" w:cs="Arial"/>
          <w:sz w:val="22"/>
          <w:szCs w:val="22"/>
        </w:rPr>
        <w:t>Sectionaltore, Torabdichtungen und Ladebrüc</w:t>
      </w:r>
      <w:r w:rsidR="0031006B">
        <w:rPr>
          <w:rFonts w:ascii="Arial" w:eastAsia="Arial" w:hAnsi="Arial" w:cs="Arial"/>
          <w:sz w:val="22"/>
          <w:szCs w:val="22"/>
        </w:rPr>
        <w:t>ken sowie sieben</w:t>
      </w:r>
      <w:r>
        <w:rPr>
          <w:rFonts w:ascii="Arial" w:eastAsia="Arial" w:hAnsi="Arial" w:cs="Arial"/>
          <w:sz w:val="22"/>
          <w:szCs w:val="22"/>
        </w:rPr>
        <w:t xml:space="preserve"> Feuerschutz</w:t>
      </w:r>
      <w:r w:rsidR="0031006B">
        <w:rPr>
          <w:rFonts w:ascii="Arial" w:eastAsia="Arial" w:hAnsi="Arial" w:cs="Arial"/>
          <w:sz w:val="22"/>
          <w:szCs w:val="22"/>
        </w:rPr>
        <w:t>-S</w:t>
      </w:r>
      <w:r>
        <w:rPr>
          <w:rFonts w:ascii="Arial" w:eastAsia="Arial" w:hAnsi="Arial" w:cs="Arial"/>
          <w:sz w:val="22"/>
          <w:szCs w:val="22"/>
        </w:rPr>
        <w:t>chiebetore</w:t>
      </w:r>
      <w:r w:rsidR="00685291">
        <w:rPr>
          <w:rFonts w:ascii="Arial" w:eastAsia="Arial" w:hAnsi="Arial" w:cs="Arial"/>
          <w:sz w:val="22"/>
          <w:szCs w:val="22"/>
        </w:rPr>
        <w:t xml:space="preserve"> und vier Brandschutztüren</w:t>
      </w:r>
      <w:r w:rsidR="00FC3B21">
        <w:rPr>
          <w:rFonts w:ascii="Arial" w:eastAsia="Arial" w:hAnsi="Arial" w:cs="Arial"/>
          <w:sz w:val="22"/>
          <w:szCs w:val="22"/>
        </w:rPr>
        <w:t>.</w:t>
      </w:r>
    </w:p>
    <w:p w:rsidR="00685291" w:rsidRPr="00136405" w:rsidRDefault="00136405" w:rsidP="00B013CC">
      <w:pPr>
        <w:pBdr>
          <w:top w:val="nil"/>
          <w:left w:val="nil"/>
          <w:bottom w:val="nil"/>
          <w:right w:val="nil"/>
          <w:between w:val="nil"/>
        </w:pBdr>
        <w:spacing w:before="120"/>
        <w:ind w:right="4162"/>
        <w:rPr>
          <w:rFonts w:ascii="Arial" w:eastAsia="Arial" w:hAnsi="Arial" w:cs="Arial"/>
          <w:b/>
          <w:sz w:val="22"/>
          <w:szCs w:val="22"/>
        </w:rPr>
      </w:pPr>
      <w:r>
        <w:rPr>
          <w:rFonts w:ascii="Arial" w:eastAsia="Arial" w:hAnsi="Arial" w:cs="Arial"/>
          <w:b/>
          <w:sz w:val="22"/>
          <w:szCs w:val="22"/>
        </w:rPr>
        <w:t>Ein gutes und sicheres Gefühl</w:t>
      </w:r>
    </w:p>
    <w:p w:rsidR="00B013CC" w:rsidRDefault="00B013CC" w:rsidP="00B013CC">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 xml:space="preserve">Weithin sichtbar sind die an der Außenfassade montierten Torabdichtungen vom Typ DDF mit besonders reißfesten Planen auf schaumstoffgefüllten Seitenkissen. Die Seitenkissen werden beim ungenauen Andocken </w:t>
      </w:r>
      <w:r w:rsidR="003437DB">
        <w:rPr>
          <w:rFonts w:ascii="Arial" w:eastAsia="Arial" w:hAnsi="Arial" w:cs="Arial"/>
          <w:sz w:val="22"/>
          <w:szCs w:val="22"/>
        </w:rPr>
        <w:t xml:space="preserve">eines Fahrzeugs </w:t>
      </w:r>
      <w:r>
        <w:rPr>
          <w:rFonts w:ascii="Arial" w:eastAsia="Arial" w:hAnsi="Arial" w:cs="Arial"/>
          <w:sz w:val="22"/>
          <w:szCs w:val="22"/>
        </w:rPr>
        <w:t>eingedrückt oder weichen s</w:t>
      </w:r>
      <w:r w:rsidR="00A30A02">
        <w:rPr>
          <w:rFonts w:ascii="Arial" w:eastAsia="Arial" w:hAnsi="Arial" w:cs="Arial"/>
          <w:sz w:val="22"/>
          <w:szCs w:val="22"/>
        </w:rPr>
        <w:t xml:space="preserve">eitlich </w:t>
      </w:r>
      <w:r w:rsidR="00843418">
        <w:rPr>
          <w:rFonts w:ascii="Arial" w:eastAsia="Arial" w:hAnsi="Arial" w:cs="Arial"/>
          <w:sz w:val="22"/>
          <w:szCs w:val="22"/>
        </w:rPr>
        <w:t xml:space="preserve">beschädigungsfrei </w:t>
      </w:r>
      <w:r w:rsidR="00A30A02">
        <w:rPr>
          <w:rFonts w:ascii="Arial" w:eastAsia="Arial" w:hAnsi="Arial" w:cs="Arial"/>
          <w:sz w:val="22"/>
          <w:szCs w:val="22"/>
        </w:rPr>
        <w:t>aus. „</w:t>
      </w:r>
      <w:r>
        <w:rPr>
          <w:rFonts w:ascii="Arial" w:eastAsia="Arial" w:hAnsi="Arial" w:cs="Arial"/>
          <w:sz w:val="22"/>
          <w:szCs w:val="22"/>
        </w:rPr>
        <w:t>Aufgrund der sehr unterschiedlichen Bauhöhen unserer Lkw hat uns Hörmann extra lange Kopfplanen geliefert, die sich auch an die Konturen der niedrige</w:t>
      </w:r>
      <w:r w:rsidR="003437DB">
        <w:rPr>
          <w:rFonts w:ascii="Arial" w:eastAsia="Arial" w:hAnsi="Arial" w:cs="Arial"/>
          <w:sz w:val="22"/>
          <w:szCs w:val="22"/>
        </w:rPr>
        <w:t>ren 7,5 Tonner anpassen</w:t>
      </w:r>
      <w:r>
        <w:rPr>
          <w:rFonts w:ascii="Arial" w:eastAsia="Arial" w:hAnsi="Arial" w:cs="Arial"/>
          <w:sz w:val="22"/>
          <w:szCs w:val="22"/>
        </w:rPr>
        <w:t>", erklärt Log</w:t>
      </w:r>
      <w:r w:rsidR="00A30A02">
        <w:rPr>
          <w:rFonts w:ascii="Arial" w:eastAsia="Arial" w:hAnsi="Arial" w:cs="Arial"/>
          <w:sz w:val="22"/>
          <w:szCs w:val="22"/>
        </w:rPr>
        <w:t xml:space="preserve">istikleiter Alexander Rau, der </w:t>
      </w:r>
      <w:r>
        <w:rPr>
          <w:rFonts w:ascii="Arial" w:eastAsia="Arial" w:hAnsi="Arial" w:cs="Arial"/>
          <w:sz w:val="22"/>
          <w:szCs w:val="22"/>
        </w:rPr>
        <w:t>seinen Mitarbeitern</w:t>
      </w:r>
      <w:r w:rsidR="00A30A02">
        <w:rPr>
          <w:rFonts w:ascii="Arial" w:eastAsia="Arial" w:hAnsi="Arial" w:cs="Arial"/>
          <w:sz w:val="22"/>
          <w:szCs w:val="22"/>
        </w:rPr>
        <w:t xml:space="preserve"> mit dieser Lösung</w:t>
      </w:r>
      <w:r>
        <w:rPr>
          <w:rFonts w:ascii="Arial" w:eastAsia="Arial" w:hAnsi="Arial" w:cs="Arial"/>
          <w:sz w:val="22"/>
          <w:szCs w:val="22"/>
        </w:rPr>
        <w:t xml:space="preserve"> ein </w:t>
      </w:r>
      <w:r w:rsidR="003437DB">
        <w:rPr>
          <w:rFonts w:ascii="Arial" w:eastAsia="Arial" w:hAnsi="Arial" w:cs="Arial"/>
          <w:sz w:val="22"/>
          <w:szCs w:val="22"/>
        </w:rPr>
        <w:t xml:space="preserve">energieeffizientes und </w:t>
      </w:r>
      <w:r>
        <w:rPr>
          <w:rFonts w:ascii="Arial" w:eastAsia="Arial" w:hAnsi="Arial" w:cs="Arial"/>
          <w:sz w:val="22"/>
          <w:szCs w:val="22"/>
        </w:rPr>
        <w:t xml:space="preserve">zugfreies Be- und Entladen </w:t>
      </w:r>
      <w:r w:rsidR="00A30A02">
        <w:rPr>
          <w:rFonts w:ascii="Arial" w:eastAsia="Arial" w:hAnsi="Arial" w:cs="Arial"/>
          <w:sz w:val="22"/>
          <w:szCs w:val="22"/>
        </w:rPr>
        <w:t>ermöglicht.</w:t>
      </w:r>
    </w:p>
    <w:p w:rsidR="00136405" w:rsidRDefault="00136405" w:rsidP="00B013CC">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 xml:space="preserve">An der Schnittstelle zwischen Halle und Lkw entschied sich </w:t>
      </w:r>
      <w:r w:rsidR="00A671C0">
        <w:rPr>
          <w:rFonts w:ascii="Arial" w:eastAsia="Arial" w:hAnsi="Arial" w:cs="Arial"/>
          <w:sz w:val="22"/>
          <w:szCs w:val="22"/>
        </w:rPr>
        <w:t xml:space="preserve">die Unternehmensgruppe </w:t>
      </w:r>
      <w:r>
        <w:rPr>
          <w:rFonts w:ascii="Arial" w:eastAsia="Arial" w:hAnsi="Arial" w:cs="Arial"/>
          <w:sz w:val="22"/>
          <w:szCs w:val="22"/>
        </w:rPr>
        <w:t>Brüder Schlau für die hydraulische Vorschub-Ladebrücke vom Typ HTL 2</w:t>
      </w:r>
      <w:r w:rsidR="003437DB">
        <w:rPr>
          <w:rFonts w:ascii="Arial" w:eastAsia="Arial" w:hAnsi="Arial" w:cs="Arial"/>
          <w:sz w:val="22"/>
          <w:szCs w:val="22"/>
        </w:rPr>
        <w:t xml:space="preserve"> von Hörmann</w:t>
      </w:r>
      <w:r>
        <w:rPr>
          <w:rFonts w:ascii="Arial" w:eastAsia="Arial" w:hAnsi="Arial" w:cs="Arial"/>
          <w:sz w:val="22"/>
          <w:szCs w:val="22"/>
        </w:rPr>
        <w:t>. Die Konstruktion mit ineinander greifenden Unterzügen von Plattform und Vorschub sowie seitliche Gleitprofile sichern die gleichmäßige und zuverlässige Führung</w:t>
      </w:r>
      <w:r w:rsidR="00843418">
        <w:rPr>
          <w:rFonts w:ascii="Arial" w:eastAsia="Arial" w:hAnsi="Arial" w:cs="Arial"/>
          <w:sz w:val="22"/>
          <w:szCs w:val="22"/>
        </w:rPr>
        <w:t xml:space="preserve"> der Ladebrücke</w:t>
      </w:r>
      <w:r w:rsidR="00D47107">
        <w:rPr>
          <w:rFonts w:ascii="Arial" w:eastAsia="Arial" w:hAnsi="Arial" w:cs="Arial"/>
          <w:sz w:val="22"/>
          <w:szCs w:val="22"/>
        </w:rPr>
        <w:t>. Der 100</w:t>
      </w:r>
      <w:r>
        <w:rPr>
          <w:rFonts w:ascii="Arial" w:eastAsia="Arial" w:hAnsi="Arial" w:cs="Arial"/>
          <w:sz w:val="22"/>
          <w:szCs w:val="22"/>
        </w:rPr>
        <w:t>0 mm lange Vorschub kann über separate Bedientasten zentimetergenau ein- und ausgefahren werden und so exakt und kontrolliert auf der Ladefläche platziert werden. „Die Markierungen im Vorschub zeigen dabei immer die minimale und maximale Auflagetiefe der Brücken an, was unseren Mitarbeitern zu jeder Zeit ein sicheres Gefühl gibt", so Rau.</w:t>
      </w:r>
    </w:p>
    <w:p w:rsidR="00C5181A" w:rsidRPr="00B870C6" w:rsidRDefault="00052C4A" w:rsidP="00B013CC">
      <w:pPr>
        <w:pBdr>
          <w:top w:val="nil"/>
          <w:left w:val="nil"/>
          <w:bottom w:val="nil"/>
          <w:right w:val="nil"/>
          <w:between w:val="nil"/>
        </w:pBdr>
        <w:spacing w:before="120"/>
        <w:ind w:right="4162"/>
        <w:rPr>
          <w:rFonts w:ascii="Arial" w:eastAsia="Arial" w:hAnsi="Arial" w:cs="Arial"/>
          <w:b/>
          <w:color w:val="FF0000"/>
          <w:sz w:val="22"/>
          <w:szCs w:val="22"/>
        </w:rPr>
      </w:pPr>
      <w:r>
        <w:rPr>
          <w:rFonts w:ascii="Arial" w:eastAsia="Arial" w:hAnsi="Arial" w:cs="Arial"/>
          <w:b/>
          <w:sz w:val="22"/>
          <w:szCs w:val="22"/>
        </w:rPr>
        <w:t>Gute Wärmedämmung und s</w:t>
      </w:r>
      <w:r w:rsidR="00C5181A">
        <w:rPr>
          <w:rFonts w:ascii="Arial" w:eastAsia="Arial" w:hAnsi="Arial" w:cs="Arial"/>
          <w:b/>
          <w:sz w:val="22"/>
          <w:szCs w:val="22"/>
        </w:rPr>
        <w:t>chonender Torlauf</w:t>
      </w:r>
    </w:p>
    <w:p w:rsidR="00CF16CF" w:rsidRDefault="00B013CC" w:rsidP="00CF16CF">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 xml:space="preserve">Die </w:t>
      </w:r>
      <w:r w:rsidR="00052C4A">
        <w:rPr>
          <w:rFonts w:ascii="Arial" w:eastAsia="Arial" w:hAnsi="Arial" w:cs="Arial"/>
          <w:sz w:val="22"/>
          <w:szCs w:val="22"/>
        </w:rPr>
        <w:t xml:space="preserve">in dem Logistikneubau verbauten </w:t>
      </w:r>
      <w:r w:rsidR="00074E54">
        <w:rPr>
          <w:rFonts w:ascii="Arial" w:eastAsia="Arial" w:hAnsi="Arial" w:cs="Arial"/>
          <w:sz w:val="22"/>
          <w:szCs w:val="22"/>
        </w:rPr>
        <w:t xml:space="preserve">Hörmann </w:t>
      </w:r>
      <w:r w:rsidR="009C5072">
        <w:rPr>
          <w:rFonts w:ascii="Arial" w:eastAsia="Arial" w:hAnsi="Arial" w:cs="Arial"/>
          <w:sz w:val="22"/>
          <w:szCs w:val="22"/>
        </w:rPr>
        <w:t>Industrie-</w:t>
      </w:r>
      <w:r>
        <w:rPr>
          <w:rFonts w:ascii="Arial" w:eastAsia="Arial" w:hAnsi="Arial" w:cs="Arial"/>
          <w:sz w:val="22"/>
          <w:szCs w:val="22"/>
        </w:rPr>
        <w:t xml:space="preserve">Sectionaltore </w:t>
      </w:r>
      <w:r w:rsidR="00074E54">
        <w:rPr>
          <w:rFonts w:ascii="Arial" w:eastAsia="Arial" w:hAnsi="Arial" w:cs="Arial"/>
          <w:sz w:val="22"/>
          <w:szCs w:val="22"/>
        </w:rPr>
        <w:t xml:space="preserve">des Typs </w:t>
      </w:r>
      <w:r>
        <w:rPr>
          <w:rFonts w:ascii="Arial" w:eastAsia="Arial" w:hAnsi="Arial" w:cs="Arial"/>
          <w:sz w:val="22"/>
          <w:szCs w:val="22"/>
        </w:rPr>
        <w:t xml:space="preserve">SPU F42 </w:t>
      </w:r>
      <w:r w:rsidR="007D452A">
        <w:rPr>
          <w:rFonts w:ascii="Arial" w:eastAsia="Arial" w:hAnsi="Arial" w:cs="Arial"/>
          <w:sz w:val="22"/>
          <w:szCs w:val="22"/>
        </w:rPr>
        <w:t xml:space="preserve">bestehen </w:t>
      </w:r>
      <w:r w:rsidR="00074E54">
        <w:rPr>
          <w:rFonts w:ascii="Arial" w:eastAsia="Arial" w:hAnsi="Arial" w:cs="Arial"/>
          <w:sz w:val="22"/>
          <w:szCs w:val="22"/>
        </w:rPr>
        <w:t xml:space="preserve">aus doppelwandigen, </w:t>
      </w:r>
      <w:r w:rsidR="002E6704">
        <w:rPr>
          <w:rFonts w:ascii="Arial" w:eastAsia="Arial" w:hAnsi="Arial" w:cs="Arial"/>
          <w:sz w:val="22"/>
          <w:szCs w:val="22"/>
        </w:rPr>
        <w:t>42 mm stark</w:t>
      </w:r>
      <w:r w:rsidR="00074E54">
        <w:rPr>
          <w:rFonts w:ascii="Arial" w:eastAsia="Arial" w:hAnsi="Arial" w:cs="Arial"/>
          <w:sz w:val="22"/>
          <w:szCs w:val="22"/>
        </w:rPr>
        <w:t xml:space="preserve">en </w:t>
      </w:r>
      <w:r w:rsidR="00CF16CF">
        <w:rPr>
          <w:rFonts w:ascii="Arial" w:eastAsia="Arial" w:hAnsi="Arial" w:cs="Arial"/>
          <w:sz w:val="22"/>
          <w:szCs w:val="22"/>
        </w:rPr>
        <w:t>Stahl-</w:t>
      </w:r>
      <w:r w:rsidR="00074E54">
        <w:rPr>
          <w:rFonts w:ascii="Arial" w:eastAsia="Arial" w:hAnsi="Arial" w:cs="Arial"/>
          <w:sz w:val="22"/>
          <w:szCs w:val="22"/>
        </w:rPr>
        <w:t>Lamellen, die mit PU-Schaum ausgeschäumt sind und somit eine sehr gute Wärmedämmung bieten. Die im oberen Teil des Tores integrierte Duratec Kunststoff-Verglasung ist besonders kratzfest und ermöglicht Transparenz und natürlichen Lichteinfall</w:t>
      </w:r>
      <w:r w:rsidR="00CF16CF">
        <w:rPr>
          <w:rFonts w:ascii="Arial" w:eastAsia="Arial" w:hAnsi="Arial" w:cs="Arial"/>
          <w:sz w:val="22"/>
          <w:szCs w:val="22"/>
        </w:rPr>
        <w:t xml:space="preserve"> im Gebäude</w:t>
      </w:r>
      <w:r w:rsidR="00074E54">
        <w:rPr>
          <w:rFonts w:ascii="Arial" w:eastAsia="Arial" w:hAnsi="Arial" w:cs="Arial"/>
          <w:sz w:val="22"/>
          <w:szCs w:val="22"/>
        </w:rPr>
        <w:t xml:space="preserve">. </w:t>
      </w:r>
      <w:r w:rsidR="007D452A">
        <w:rPr>
          <w:rFonts w:ascii="Arial" w:eastAsia="Arial" w:hAnsi="Arial" w:cs="Arial"/>
          <w:sz w:val="22"/>
          <w:szCs w:val="22"/>
        </w:rPr>
        <w:t>Für eine gute Isolierung sorgen zudem</w:t>
      </w:r>
      <w:r w:rsidR="00CF16CF">
        <w:rPr>
          <w:rFonts w:ascii="Arial" w:eastAsia="Arial" w:hAnsi="Arial" w:cs="Arial"/>
          <w:sz w:val="22"/>
          <w:szCs w:val="22"/>
        </w:rPr>
        <w:t xml:space="preserve"> 60 mm starke Sandwichpaneele, die unterhalb der Ladebrücken ange</w:t>
      </w:r>
      <w:r w:rsidR="00CF16CF">
        <w:rPr>
          <w:rFonts w:ascii="Arial" w:eastAsia="Arial" w:hAnsi="Arial" w:cs="Arial"/>
          <w:sz w:val="22"/>
          <w:szCs w:val="22"/>
        </w:rPr>
        <w:lastRenderedPageBreak/>
        <w:t xml:space="preserve">bracht sind und den für Hubklappen vorgesehenen Freiraum am Ladetor nach oben </w:t>
      </w:r>
      <w:r w:rsidR="00824343">
        <w:rPr>
          <w:rFonts w:ascii="Arial" w:eastAsia="Arial" w:hAnsi="Arial" w:cs="Arial"/>
          <w:sz w:val="22"/>
          <w:szCs w:val="22"/>
        </w:rPr>
        <w:t xml:space="preserve">hin </w:t>
      </w:r>
      <w:r w:rsidR="00CF16CF">
        <w:rPr>
          <w:rFonts w:ascii="Arial" w:eastAsia="Arial" w:hAnsi="Arial" w:cs="Arial"/>
          <w:sz w:val="22"/>
          <w:szCs w:val="22"/>
        </w:rPr>
        <w:t>ab</w:t>
      </w:r>
      <w:r w:rsidR="00824343">
        <w:rPr>
          <w:rFonts w:ascii="Arial" w:eastAsia="Arial" w:hAnsi="Arial" w:cs="Arial"/>
          <w:sz w:val="22"/>
          <w:szCs w:val="22"/>
        </w:rPr>
        <w:t>dichten</w:t>
      </w:r>
      <w:r w:rsidR="00CF16CF">
        <w:rPr>
          <w:rFonts w:ascii="Arial" w:eastAsia="Arial" w:hAnsi="Arial" w:cs="Arial"/>
          <w:sz w:val="22"/>
          <w:szCs w:val="22"/>
        </w:rPr>
        <w:t>.</w:t>
      </w:r>
    </w:p>
    <w:p w:rsidR="00C5181A" w:rsidRDefault="00CF16CF" w:rsidP="00B013CC">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 xml:space="preserve">Zudem verfügen die Industrie-Sectionaltore </w:t>
      </w:r>
      <w:r w:rsidR="00B013CC">
        <w:rPr>
          <w:rFonts w:ascii="Arial" w:eastAsia="Arial" w:hAnsi="Arial" w:cs="Arial"/>
          <w:sz w:val="22"/>
          <w:szCs w:val="22"/>
        </w:rPr>
        <w:t>über einen Antrieb vom Typ WA 300 S4, der speziell für die Anforderungen in Logistik</w:t>
      </w:r>
      <w:r w:rsidR="00541CE3">
        <w:rPr>
          <w:rFonts w:ascii="Arial" w:eastAsia="Arial" w:hAnsi="Arial" w:cs="Arial"/>
          <w:sz w:val="22"/>
          <w:szCs w:val="22"/>
        </w:rPr>
        <w:t>bauten</w:t>
      </w:r>
      <w:r w:rsidR="00B013CC">
        <w:rPr>
          <w:rFonts w:ascii="Arial" w:eastAsia="Arial" w:hAnsi="Arial" w:cs="Arial"/>
          <w:sz w:val="22"/>
          <w:szCs w:val="22"/>
        </w:rPr>
        <w:t xml:space="preserve"> konzipiert wurde. Der an einer 230</w:t>
      </w:r>
      <w:r w:rsidR="00A97B3D">
        <w:rPr>
          <w:rFonts w:ascii="Arial" w:eastAsia="Arial" w:hAnsi="Arial" w:cs="Arial"/>
          <w:sz w:val="22"/>
          <w:szCs w:val="22"/>
        </w:rPr>
        <w:t xml:space="preserve"> </w:t>
      </w:r>
      <w:r w:rsidR="00B013CC">
        <w:rPr>
          <w:rFonts w:ascii="Arial" w:eastAsia="Arial" w:hAnsi="Arial" w:cs="Arial"/>
          <w:sz w:val="22"/>
          <w:szCs w:val="22"/>
        </w:rPr>
        <w:t>V</w:t>
      </w:r>
      <w:r w:rsidR="00A97B3D">
        <w:rPr>
          <w:rFonts w:ascii="Arial" w:eastAsia="Arial" w:hAnsi="Arial" w:cs="Arial"/>
          <w:sz w:val="22"/>
          <w:szCs w:val="22"/>
        </w:rPr>
        <w:t>olt</w:t>
      </w:r>
      <w:r w:rsidR="00B013CC">
        <w:rPr>
          <w:rFonts w:ascii="Arial" w:eastAsia="Arial" w:hAnsi="Arial" w:cs="Arial"/>
          <w:sz w:val="22"/>
          <w:szCs w:val="22"/>
        </w:rPr>
        <w:t xml:space="preserve"> Wechselstrom CEE-Steckdose angeschlossene Antrieb arbeitet mit 24</w:t>
      </w:r>
      <w:r w:rsidR="00E41FD6">
        <w:rPr>
          <w:rFonts w:ascii="Arial" w:eastAsia="Arial" w:hAnsi="Arial" w:cs="Arial"/>
          <w:sz w:val="22"/>
          <w:szCs w:val="22"/>
        </w:rPr>
        <w:t xml:space="preserve"> </w:t>
      </w:r>
      <w:r w:rsidR="00B013CC">
        <w:rPr>
          <w:rFonts w:ascii="Arial" w:eastAsia="Arial" w:hAnsi="Arial" w:cs="Arial"/>
          <w:sz w:val="22"/>
          <w:szCs w:val="22"/>
        </w:rPr>
        <w:t>V</w:t>
      </w:r>
      <w:r w:rsidR="00E41FD6">
        <w:rPr>
          <w:rFonts w:ascii="Arial" w:eastAsia="Arial" w:hAnsi="Arial" w:cs="Arial"/>
          <w:sz w:val="22"/>
          <w:szCs w:val="22"/>
        </w:rPr>
        <w:t>olt</w:t>
      </w:r>
      <w:r w:rsidR="00C5181A">
        <w:rPr>
          <w:rFonts w:ascii="Arial" w:eastAsia="Arial" w:hAnsi="Arial" w:cs="Arial"/>
          <w:sz w:val="22"/>
          <w:szCs w:val="22"/>
        </w:rPr>
        <w:t xml:space="preserve"> Gleichstrom anstatt –</w:t>
      </w:r>
      <w:r w:rsidR="00B013CC">
        <w:rPr>
          <w:rFonts w:ascii="Arial" w:eastAsia="Arial" w:hAnsi="Arial" w:cs="Arial"/>
          <w:sz w:val="22"/>
          <w:szCs w:val="22"/>
        </w:rPr>
        <w:t xml:space="preserve"> wie herk</w:t>
      </w:r>
      <w:r w:rsidR="00C5181A">
        <w:rPr>
          <w:rFonts w:ascii="Arial" w:eastAsia="Arial" w:hAnsi="Arial" w:cs="Arial"/>
          <w:sz w:val="22"/>
          <w:szCs w:val="22"/>
        </w:rPr>
        <w:t>ömmliche Industrietor-Antriebe –</w:t>
      </w:r>
      <w:r w:rsidR="00B013CC">
        <w:rPr>
          <w:rFonts w:ascii="Arial" w:eastAsia="Arial" w:hAnsi="Arial" w:cs="Arial"/>
          <w:sz w:val="22"/>
          <w:szCs w:val="22"/>
        </w:rPr>
        <w:t xml:space="preserve"> mit 400 Volt Drehstrom. </w:t>
      </w:r>
      <w:r w:rsidR="00B14169">
        <w:rPr>
          <w:rFonts w:ascii="Arial" w:eastAsia="Arial" w:hAnsi="Arial" w:cs="Arial"/>
          <w:sz w:val="22"/>
          <w:szCs w:val="22"/>
        </w:rPr>
        <w:t xml:space="preserve">Damit liegt nicht nur der Preis des WA 300 S4 im Vergleich zu einem Drehstromantrieb mit identischer Ausstattung um bis zu 50 Prozent niedriger, sondern auch der tägliche Stromverbrauch fällt bis zu 75 Prozent geringer aus. </w:t>
      </w:r>
      <w:r w:rsidR="00B013CC">
        <w:rPr>
          <w:rFonts w:ascii="Arial" w:eastAsia="Arial" w:hAnsi="Arial" w:cs="Arial"/>
          <w:sz w:val="22"/>
          <w:szCs w:val="22"/>
        </w:rPr>
        <w:t xml:space="preserve">S4 steht </w:t>
      </w:r>
      <w:r w:rsidR="00541CE3">
        <w:rPr>
          <w:rFonts w:ascii="Arial" w:eastAsia="Arial" w:hAnsi="Arial" w:cs="Arial"/>
          <w:sz w:val="22"/>
          <w:szCs w:val="22"/>
        </w:rPr>
        <w:t xml:space="preserve">dabei </w:t>
      </w:r>
      <w:r w:rsidR="00B013CC">
        <w:rPr>
          <w:rFonts w:ascii="Arial" w:eastAsia="Arial" w:hAnsi="Arial" w:cs="Arial"/>
          <w:sz w:val="22"/>
          <w:szCs w:val="22"/>
        </w:rPr>
        <w:t>für "Soft-Start Soft-Stopp" und sorgt für einen ruhigen und schonenden Torlauf, wodurch sich die Lebensdauer der Toranlage nachhaltig verlängert.</w:t>
      </w:r>
      <w:r w:rsidR="005C318D">
        <w:rPr>
          <w:rFonts w:ascii="Arial" w:eastAsia="Arial" w:hAnsi="Arial" w:cs="Arial"/>
          <w:sz w:val="22"/>
          <w:szCs w:val="22"/>
        </w:rPr>
        <w:t xml:space="preserve"> Für die Installation des Antriebs werden seitlich nur 200 Millimeter benötigt</w:t>
      </w:r>
      <w:r w:rsidR="00BE6BE6">
        <w:rPr>
          <w:rFonts w:ascii="Arial" w:eastAsia="Arial" w:hAnsi="Arial" w:cs="Arial"/>
          <w:sz w:val="22"/>
          <w:szCs w:val="22"/>
        </w:rPr>
        <w:t>.</w:t>
      </w:r>
    </w:p>
    <w:p w:rsidR="00B013CC" w:rsidRDefault="00B013CC" w:rsidP="00B013CC">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 xml:space="preserve">Eine weitere Eigenschaft des </w:t>
      </w:r>
      <w:r w:rsidR="00BE6BE6">
        <w:rPr>
          <w:rFonts w:ascii="Arial" w:eastAsia="Arial" w:hAnsi="Arial" w:cs="Arial"/>
          <w:sz w:val="22"/>
          <w:szCs w:val="22"/>
        </w:rPr>
        <w:t xml:space="preserve">Hörmann </w:t>
      </w:r>
      <w:r>
        <w:rPr>
          <w:rFonts w:ascii="Arial" w:eastAsia="Arial" w:hAnsi="Arial" w:cs="Arial"/>
          <w:sz w:val="22"/>
          <w:szCs w:val="22"/>
        </w:rPr>
        <w:t xml:space="preserve">Antriebs ist die sichere „Tor-Zu“ Fahrt mit einem auf 10 cm/s gedrosseltem Tempo </w:t>
      </w:r>
      <w:r w:rsidR="00C5181A">
        <w:rPr>
          <w:rFonts w:ascii="Arial" w:eastAsia="Arial" w:hAnsi="Arial" w:cs="Arial"/>
          <w:sz w:val="22"/>
          <w:szCs w:val="22"/>
        </w:rPr>
        <w:t>ab einer Ö</w:t>
      </w:r>
      <w:r>
        <w:rPr>
          <w:rFonts w:ascii="Arial" w:eastAsia="Arial" w:hAnsi="Arial" w:cs="Arial"/>
          <w:sz w:val="22"/>
          <w:szCs w:val="22"/>
        </w:rPr>
        <w:t>ffnungsh</w:t>
      </w:r>
      <w:r w:rsidR="00EC6C9A">
        <w:rPr>
          <w:rFonts w:ascii="Arial" w:eastAsia="Arial" w:hAnsi="Arial" w:cs="Arial"/>
          <w:sz w:val="22"/>
          <w:szCs w:val="22"/>
        </w:rPr>
        <w:t>öhe von unter 2500 mm. Oberhalb dieser Höhe</w:t>
      </w:r>
      <w:r>
        <w:rPr>
          <w:rFonts w:ascii="Arial" w:eastAsia="Arial" w:hAnsi="Arial" w:cs="Arial"/>
          <w:sz w:val="22"/>
          <w:szCs w:val="22"/>
        </w:rPr>
        <w:t xml:space="preserve"> öffnet und schließt das Tor mit einer Geschwindigkeit von 19 cm/s. Die serienmäßige Kr</w:t>
      </w:r>
      <w:r w:rsidR="00EC6C9A">
        <w:rPr>
          <w:rFonts w:ascii="Arial" w:eastAsia="Arial" w:hAnsi="Arial" w:cs="Arial"/>
          <w:sz w:val="22"/>
          <w:szCs w:val="22"/>
        </w:rPr>
        <w:t xml:space="preserve">aftbegrenzung sorgt dafür, </w:t>
      </w:r>
      <w:r w:rsidR="00BE6BE6">
        <w:rPr>
          <w:rFonts w:ascii="Arial" w:eastAsia="Arial" w:hAnsi="Arial" w:cs="Arial"/>
          <w:sz w:val="22"/>
          <w:szCs w:val="22"/>
        </w:rPr>
        <w:t xml:space="preserve">dass </w:t>
      </w:r>
      <w:r>
        <w:rPr>
          <w:rFonts w:ascii="Arial" w:eastAsia="Arial" w:hAnsi="Arial" w:cs="Arial"/>
          <w:sz w:val="22"/>
          <w:szCs w:val="22"/>
        </w:rPr>
        <w:t>das Tor bei unter dem Tor stehenden Person</w:t>
      </w:r>
      <w:r w:rsidR="00C5181A">
        <w:rPr>
          <w:rFonts w:ascii="Arial" w:eastAsia="Arial" w:hAnsi="Arial" w:cs="Arial"/>
          <w:sz w:val="22"/>
          <w:szCs w:val="22"/>
        </w:rPr>
        <w:t>en</w:t>
      </w:r>
      <w:r>
        <w:rPr>
          <w:rFonts w:ascii="Arial" w:eastAsia="Arial" w:hAnsi="Arial" w:cs="Arial"/>
          <w:sz w:val="22"/>
          <w:szCs w:val="22"/>
        </w:rPr>
        <w:t xml:space="preserve"> oder Gegenständen nur mit einer begrenzten Kraft auftritt</w:t>
      </w:r>
      <w:r w:rsidR="00A97B3D">
        <w:rPr>
          <w:rFonts w:ascii="Arial" w:eastAsia="Arial" w:hAnsi="Arial" w:cs="Arial"/>
          <w:sz w:val="22"/>
          <w:szCs w:val="22"/>
        </w:rPr>
        <w:t xml:space="preserve"> und a</w:t>
      </w:r>
      <w:r>
        <w:rPr>
          <w:rFonts w:ascii="Arial" w:eastAsia="Arial" w:hAnsi="Arial" w:cs="Arial"/>
          <w:sz w:val="22"/>
          <w:szCs w:val="22"/>
        </w:rPr>
        <w:t>nschließend automatisch</w:t>
      </w:r>
      <w:r w:rsidR="00A97B3D">
        <w:rPr>
          <w:rFonts w:ascii="Arial" w:eastAsia="Arial" w:hAnsi="Arial" w:cs="Arial"/>
          <w:sz w:val="22"/>
          <w:szCs w:val="22"/>
        </w:rPr>
        <w:t xml:space="preserve"> reversiert</w:t>
      </w:r>
      <w:r>
        <w:rPr>
          <w:rFonts w:ascii="Arial" w:eastAsia="Arial" w:hAnsi="Arial" w:cs="Arial"/>
          <w:sz w:val="22"/>
          <w:szCs w:val="22"/>
        </w:rPr>
        <w:t>.</w:t>
      </w:r>
    </w:p>
    <w:p w:rsidR="00C5181A" w:rsidRDefault="00B013CC" w:rsidP="00B013CC">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Bei den Lagermitarbei</w:t>
      </w:r>
      <w:r w:rsidR="00C5181A">
        <w:rPr>
          <w:rFonts w:ascii="Arial" w:eastAsia="Arial" w:hAnsi="Arial" w:cs="Arial"/>
          <w:sz w:val="22"/>
          <w:szCs w:val="22"/>
        </w:rPr>
        <w:t>tern komm</w:t>
      </w:r>
      <w:r w:rsidR="00A97B3D">
        <w:rPr>
          <w:rFonts w:ascii="Arial" w:eastAsia="Arial" w:hAnsi="Arial" w:cs="Arial"/>
          <w:sz w:val="22"/>
          <w:szCs w:val="22"/>
        </w:rPr>
        <w:t xml:space="preserve">en Tor und Antrieb gut an: </w:t>
      </w:r>
      <w:r w:rsidR="00C5181A">
        <w:rPr>
          <w:rFonts w:ascii="Arial" w:eastAsia="Arial" w:hAnsi="Arial" w:cs="Arial"/>
          <w:sz w:val="22"/>
          <w:szCs w:val="22"/>
        </w:rPr>
        <w:t>„</w:t>
      </w:r>
      <w:r>
        <w:rPr>
          <w:rFonts w:ascii="Arial" w:eastAsia="Arial" w:hAnsi="Arial" w:cs="Arial"/>
          <w:sz w:val="22"/>
          <w:szCs w:val="22"/>
        </w:rPr>
        <w:t xml:space="preserve">Über die Steuerung lässt sich das Tor </w:t>
      </w:r>
      <w:r w:rsidR="00C24DC4">
        <w:rPr>
          <w:rFonts w:ascii="Arial" w:eastAsia="Arial" w:hAnsi="Arial" w:cs="Arial"/>
          <w:sz w:val="22"/>
          <w:szCs w:val="22"/>
        </w:rPr>
        <w:t xml:space="preserve">schnell und einfach </w:t>
      </w:r>
      <w:r>
        <w:rPr>
          <w:rFonts w:ascii="Arial" w:eastAsia="Arial" w:hAnsi="Arial" w:cs="Arial"/>
          <w:sz w:val="22"/>
          <w:szCs w:val="22"/>
        </w:rPr>
        <w:t>bedienen und für das Öffnen und Schließen genügt ein einziger kurzer Knopfdruck", stellt Lagerfach</w:t>
      </w:r>
      <w:r w:rsidR="00A21E8F">
        <w:rPr>
          <w:rFonts w:ascii="Arial" w:eastAsia="Arial" w:hAnsi="Arial" w:cs="Arial"/>
          <w:sz w:val="22"/>
          <w:szCs w:val="22"/>
        </w:rPr>
        <w:t>kraft Eddy Gehrau fest.</w:t>
      </w:r>
    </w:p>
    <w:p w:rsidR="00B870C6" w:rsidRPr="00A21E8F" w:rsidRDefault="00A21E8F" w:rsidP="00B013CC">
      <w:pPr>
        <w:pBdr>
          <w:top w:val="nil"/>
          <w:left w:val="nil"/>
          <w:bottom w:val="nil"/>
          <w:right w:val="nil"/>
          <w:between w:val="nil"/>
        </w:pBdr>
        <w:spacing w:before="120"/>
        <w:ind w:right="4162"/>
        <w:rPr>
          <w:rFonts w:ascii="Arial" w:eastAsia="Arial" w:hAnsi="Arial" w:cs="Arial"/>
          <w:b/>
          <w:sz w:val="22"/>
          <w:szCs w:val="22"/>
        </w:rPr>
      </w:pPr>
      <w:r>
        <w:rPr>
          <w:rFonts w:ascii="Arial" w:eastAsia="Arial" w:hAnsi="Arial" w:cs="Arial"/>
          <w:b/>
          <w:sz w:val="22"/>
          <w:szCs w:val="22"/>
        </w:rPr>
        <w:t>Sicherheit im Brandfall</w:t>
      </w:r>
    </w:p>
    <w:p w:rsidR="00B013CC" w:rsidRDefault="00B013CC" w:rsidP="00B013CC">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 xml:space="preserve">Ebenfalls ein sicheres Gefühl geben die </w:t>
      </w:r>
      <w:r w:rsidR="00A21E8F">
        <w:rPr>
          <w:rFonts w:ascii="Arial" w:eastAsia="Arial" w:hAnsi="Arial" w:cs="Arial"/>
          <w:sz w:val="22"/>
          <w:szCs w:val="22"/>
        </w:rPr>
        <w:t xml:space="preserve">insgesamt </w:t>
      </w:r>
      <w:r>
        <w:rPr>
          <w:rFonts w:ascii="Arial" w:eastAsia="Arial" w:hAnsi="Arial" w:cs="Arial"/>
          <w:sz w:val="22"/>
          <w:szCs w:val="22"/>
        </w:rPr>
        <w:t xml:space="preserve">sieben </w:t>
      </w:r>
      <w:r w:rsidR="00A21E8F">
        <w:rPr>
          <w:rFonts w:ascii="Arial" w:eastAsia="Arial" w:hAnsi="Arial" w:cs="Arial"/>
          <w:sz w:val="22"/>
          <w:szCs w:val="22"/>
        </w:rPr>
        <w:t xml:space="preserve">in der Logistikhalle </w:t>
      </w:r>
      <w:r w:rsidR="00843418">
        <w:rPr>
          <w:rFonts w:ascii="Arial" w:eastAsia="Arial" w:hAnsi="Arial" w:cs="Arial"/>
          <w:sz w:val="22"/>
          <w:szCs w:val="22"/>
        </w:rPr>
        <w:t xml:space="preserve">in Wustermark </w:t>
      </w:r>
      <w:r w:rsidR="00A21E8F">
        <w:rPr>
          <w:rFonts w:ascii="Arial" w:eastAsia="Arial" w:hAnsi="Arial" w:cs="Arial"/>
          <w:sz w:val="22"/>
          <w:szCs w:val="22"/>
        </w:rPr>
        <w:t xml:space="preserve">verbauten </w:t>
      </w:r>
      <w:r>
        <w:rPr>
          <w:rFonts w:ascii="Arial" w:eastAsia="Arial" w:hAnsi="Arial" w:cs="Arial"/>
          <w:sz w:val="22"/>
          <w:szCs w:val="22"/>
        </w:rPr>
        <w:t xml:space="preserve">Feuerschutz-Schiebetore vom Typ FST 90-1, die im Brandfall ein Ausbreiten des Feuers </w:t>
      </w:r>
      <w:r w:rsidR="0057075F">
        <w:rPr>
          <w:rFonts w:ascii="Arial" w:eastAsia="Arial" w:hAnsi="Arial" w:cs="Arial"/>
          <w:sz w:val="22"/>
          <w:szCs w:val="22"/>
        </w:rPr>
        <w:t>auf angrenzende Hallenb</w:t>
      </w:r>
      <w:r>
        <w:rPr>
          <w:rFonts w:ascii="Arial" w:eastAsia="Arial" w:hAnsi="Arial" w:cs="Arial"/>
          <w:sz w:val="22"/>
          <w:szCs w:val="22"/>
        </w:rPr>
        <w:t>ereiche</w:t>
      </w:r>
      <w:r w:rsidR="00843418">
        <w:rPr>
          <w:rFonts w:ascii="Arial" w:eastAsia="Arial" w:hAnsi="Arial" w:cs="Arial"/>
          <w:sz w:val="22"/>
          <w:szCs w:val="22"/>
        </w:rPr>
        <w:t xml:space="preserve"> verhindern. Sie schließen bei Brandg</w:t>
      </w:r>
      <w:r>
        <w:rPr>
          <w:rFonts w:ascii="Arial" w:eastAsia="Arial" w:hAnsi="Arial" w:cs="Arial"/>
          <w:sz w:val="22"/>
          <w:szCs w:val="22"/>
        </w:rPr>
        <w:t>efahr automatisch und halten Feuer mindestens 90 Minuten stand. Vier der silbern glänzenden Tore wurden mit daneben liegenden Brandschutztüren von Hörmann kombiniert, die bei Gefahr den Fluchtweg sichern. Bei den übrigen drei Schieb</w:t>
      </w:r>
      <w:r w:rsidR="0057075F">
        <w:rPr>
          <w:rFonts w:ascii="Arial" w:eastAsia="Arial" w:hAnsi="Arial" w:cs="Arial"/>
          <w:sz w:val="22"/>
          <w:szCs w:val="22"/>
        </w:rPr>
        <w:t xml:space="preserve">etoren </w:t>
      </w:r>
      <w:r w:rsidR="00A21E8F">
        <w:rPr>
          <w:rFonts w:ascii="Arial" w:eastAsia="Arial" w:hAnsi="Arial" w:cs="Arial"/>
          <w:sz w:val="22"/>
          <w:szCs w:val="22"/>
        </w:rPr>
        <w:t>boten die umliegenden Wände dafür keinen</w:t>
      </w:r>
      <w:r w:rsidR="0057075F">
        <w:rPr>
          <w:rFonts w:ascii="Arial" w:eastAsia="Arial" w:hAnsi="Arial" w:cs="Arial"/>
          <w:sz w:val="22"/>
          <w:szCs w:val="22"/>
        </w:rPr>
        <w:t xml:space="preserve"> Platz, so</w:t>
      </w:r>
      <w:r>
        <w:rPr>
          <w:rFonts w:ascii="Arial" w:eastAsia="Arial" w:hAnsi="Arial" w:cs="Arial"/>
          <w:sz w:val="22"/>
          <w:szCs w:val="22"/>
        </w:rPr>
        <w:t xml:space="preserve">dass hier die Variante mit integrierter Schlupftür gewählt wurde. </w:t>
      </w:r>
      <w:r w:rsidR="002B68CA">
        <w:rPr>
          <w:rFonts w:ascii="Arial" w:eastAsia="Arial" w:hAnsi="Arial" w:cs="Arial"/>
          <w:sz w:val="22"/>
          <w:szCs w:val="22"/>
        </w:rPr>
        <w:t>Eine</w:t>
      </w:r>
      <w:r>
        <w:rPr>
          <w:rFonts w:ascii="Arial" w:eastAsia="Arial" w:hAnsi="Arial" w:cs="Arial"/>
          <w:sz w:val="22"/>
          <w:szCs w:val="22"/>
        </w:rPr>
        <w:t xml:space="preserve"> Besonderheit ist </w:t>
      </w:r>
      <w:r w:rsidR="00A21E8F">
        <w:rPr>
          <w:rFonts w:ascii="Arial" w:eastAsia="Arial" w:hAnsi="Arial" w:cs="Arial"/>
          <w:sz w:val="22"/>
          <w:szCs w:val="22"/>
        </w:rPr>
        <w:t>das</w:t>
      </w:r>
      <w:r>
        <w:rPr>
          <w:rFonts w:ascii="Arial" w:eastAsia="Arial" w:hAnsi="Arial" w:cs="Arial"/>
          <w:sz w:val="22"/>
          <w:szCs w:val="22"/>
        </w:rPr>
        <w:t xml:space="preserve"> als</w:t>
      </w:r>
      <w:r w:rsidR="00A21E8F">
        <w:rPr>
          <w:rFonts w:ascii="Arial" w:eastAsia="Arial" w:hAnsi="Arial" w:cs="Arial"/>
          <w:sz w:val="22"/>
          <w:szCs w:val="22"/>
        </w:rPr>
        <w:t xml:space="preserve"> Abschluss des Gefahrgutlagers eingesetzte</w:t>
      </w:r>
      <w:r>
        <w:rPr>
          <w:rFonts w:ascii="Arial" w:eastAsia="Arial" w:hAnsi="Arial" w:cs="Arial"/>
          <w:sz w:val="22"/>
          <w:szCs w:val="22"/>
        </w:rPr>
        <w:t xml:space="preserve"> </w:t>
      </w:r>
      <w:r w:rsidR="0057075F">
        <w:rPr>
          <w:rFonts w:ascii="Arial" w:eastAsia="Arial" w:hAnsi="Arial" w:cs="Arial"/>
          <w:sz w:val="22"/>
          <w:szCs w:val="22"/>
        </w:rPr>
        <w:t>Hörmann Feuerschutz-Schiebetor</w:t>
      </w:r>
      <w:r w:rsidR="002B68CA">
        <w:rPr>
          <w:rFonts w:ascii="Arial" w:eastAsia="Arial" w:hAnsi="Arial" w:cs="Arial"/>
          <w:sz w:val="22"/>
          <w:szCs w:val="22"/>
        </w:rPr>
        <w:t xml:space="preserve">, das </w:t>
      </w:r>
      <w:r w:rsidR="00A21E8F">
        <w:rPr>
          <w:rFonts w:ascii="Arial" w:eastAsia="Arial" w:hAnsi="Arial" w:cs="Arial"/>
          <w:sz w:val="22"/>
          <w:szCs w:val="22"/>
        </w:rPr>
        <w:t xml:space="preserve">nicht nur Brandschutzanforderungen erfüllt, sondern </w:t>
      </w:r>
      <w:r w:rsidR="002B68CA">
        <w:rPr>
          <w:rFonts w:ascii="Arial" w:eastAsia="Arial" w:hAnsi="Arial" w:cs="Arial"/>
          <w:sz w:val="22"/>
          <w:szCs w:val="22"/>
        </w:rPr>
        <w:t>zusätzlich nach DIN 18095 auf Rauchdichtigkeit geprüft ist.</w:t>
      </w:r>
    </w:p>
    <w:p w:rsidR="00B013CC" w:rsidRDefault="00906835" w:rsidP="00B013CC">
      <w:pPr>
        <w:pBdr>
          <w:top w:val="nil"/>
          <w:left w:val="nil"/>
          <w:bottom w:val="nil"/>
          <w:right w:val="nil"/>
          <w:between w:val="nil"/>
        </w:pBdr>
        <w:spacing w:before="120"/>
        <w:ind w:right="4162"/>
        <w:rPr>
          <w:rFonts w:ascii="Arial" w:eastAsia="Arial" w:hAnsi="Arial" w:cs="Arial"/>
          <w:b/>
          <w:sz w:val="22"/>
          <w:szCs w:val="22"/>
        </w:rPr>
      </w:pPr>
      <w:r>
        <w:rPr>
          <w:rFonts w:ascii="Arial" w:eastAsia="Arial" w:hAnsi="Arial" w:cs="Arial"/>
          <w:b/>
          <w:sz w:val="22"/>
          <w:szCs w:val="22"/>
        </w:rPr>
        <w:t>Logistik unter besten Bedingungen</w:t>
      </w:r>
    </w:p>
    <w:p w:rsidR="00117439" w:rsidRDefault="00906835" w:rsidP="00B013CC">
      <w:pPr>
        <w:pStyle w:val="PM-Standard"/>
        <w:spacing w:before="120" w:after="0"/>
        <w:ind w:right="4162"/>
        <w:jc w:val="left"/>
      </w:pPr>
      <w:r>
        <w:rPr>
          <w:rFonts w:eastAsia="Arial"/>
          <w:szCs w:val="22"/>
        </w:rPr>
        <w:t>Auch nach</w:t>
      </w:r>
      <w:r w:rsidR="00B013CC">
        <w:rPr>
          <w:rFonts w:eastAsia="Arial"/>
          <w:szCs w:val="22"/>
        </w:rPr>
        <w:t xml:space="preserve"> Inbetriebnahme des neuen L</w:t>
      </w:r>
      <w:r>
        <w:rPr>
          <w:rFonts w:eastAsia="Arial"/>
          <w:szCs w:val="22"/>
        </w:rPr>
        <w:t>ogistikl</w:t>
      </w:r>
      <w:r w:rsidR="00B013CC">
        <w:rPr>
          <w:rFonts w:eastAsia="Arial"/>
          <w:szCs w:val="22"/>
        </w:rPr>
        <w:t xml:space="preserve">agers in Wustermark kann man sich bei </w:t>
      </w:r>
      <w:r w:rsidR="00B62745">
        <w:rPr>
          <w:rFonts w:eastAsia="Arial"/>
          <w:szCs w:val="22"/>
        </w:rPr>
        <w:t xml:space="preserve">der Unternehmensgruppe </w:t>
      </w:r>
      <w:r w:rsidR="00B013CC">
        <w:rPr>
          <w:rFonts w:eastAsia="Arial"/>
          <w:szCs w:val="22"/>
        </w:rPr>
        <w:t>Brüder Schlau noch</w:t>
      </w:r>
      <w:r w:rsidR="002F61D6">
        <w:rPr>
          <w:rFonts w:eastAsia="Arial"/>
          <w:szCs w:val="22"/>
        </w:rPr>
        <w:t xml:space="preserve"> gut an di</w:t>
      </w:r>
      <w:r w:rsidR="00346E51">
        <w:rPr>
          <w:rFonts w:eastAsia="Arial"/>
          <w:szCs w:val="22"/>
        </w:rPr>
        <w:t>e Bauphase erinnern:</w:t>
      </w:r>
      <w:r w:rsidR="002F61D6">
        <w:rPr>
          <w:rFonts w:eastAsia="Arial"/>
          <w:szCs w:val="22"/>
        </w:rPr>
        <w:t xml:space="preserve"> „</w:t>
      </w:r>
      <w:r w:rsidR="00B013CC">
        <w:rPr>
          <w:rFonts w:eastAsia="Arial"/>
          <w:szCs w:val="22"/>
        </w:rPr>
        <w:t xml:space="preserve">Am Ende lagen </w:t>
      </w:r>
      <w:r w:rsidR="00B013CC">
        <w:rPr>
          <w:rFonts w:eastAsia="Arial"/>
          <w:szCs w:val="22"/>
        </w:rPr>
        <w:lastRenderedPageBreak/>
        <w:t>wir trotz anfänglicher Verzög</w:t>
      </w:r>
      <w:r w:rsidR="00843418">
        <w:rPr>
          <w:rFonts w:eastAsia="Arial"/>
          <w:szCs w:val="22"/>
        </w:rPr>
        <w:t>erungen während der Bauantragsp</w:t>
      </w:r>
      <w:r w:rsidR="00B013CC">
        <w:rPr>
          <w:rFonts w:eastAsia="Arial"/>
          <w:szCs w:val="22"/>
        </w:rPr>
        <w:t>hase gut im Zeitplan</w:t>
      </w:r>
      <w:r>
        <w:rPr>
          <w:rFonts w:eastAsia="Arial"/>
          <w:szCs w:val="22"/>
        </w:rPr>
        <w:t xml:space="preserve"> und können </w:t>
      </w:r>
      <w:r w:rsidR="00843418">
        <w:rPr>
          <w:rFonts w:eastAsia="Arial"/>
          <w:szCs w:val="22"/>
        </w:rPr>
        <w:t>nun</w:t>
      </w:r>
      <w:r>
        <w:rPr>
          <w:rFonts w:eastAsia="Arial"/>
          <w:szCs w:val="22"/>
        </w:rPr>
        <w:t xml:space="preserve"> unter besten Bedingungen produktiv arbeiten und die mit der Investition verbundenen strategischen Ziele umsetzen. </w:t>
      </w:r>
      <w:r w:rsidR="00843418">
        <w:rPr>
          <w:rFonts w:eastAsia="Arial"/>
          <w:szCs w:val="22"/>
        </w:rPr>
        <w:t xml:space="preserve">Unter anderem auch </w:t>
      </w:r>
      <w:r>
        <w:rPr>
          <w:rFonts w:eastAsia="Arial"/>
          <w:szCs w:val="22"/>
        </w:rPr>
        <w:t>dank der Zuverlässigkeit von Lieferanten w</w:t>
      </w:r>
      <w:r w:rsidR="00DD3AD4">
        <w:rPr>
          <w:rFonts w:eastAsia="Arial"/>
          <w:szCs w:val="22"/>
        </w:rPr>
        <w:t>ie</w:t>
      </w:r>
      <w:r>
        <w:rPr>
          <w:rFonts w:eastAsia="Arial"/>
          <w:szCs w:val="22"/>
        </w:rPr>
        <w:t xml:space="preserve"> Hörmann", so </w:t>
      </w:r>
      <w:r w:rsidR="00B013CC">
        <w:rPr>
          <w:rFonts w:eastAsia="Arial"/>
          <w:szCs w:val="22"/>
        </w:rPr>
        <w:t>Raphael Bitter</w:t>
      </w:r>
      <w:r>
        <w:rPr>
          <w:rFonts w:eastAsia="Arial"/>
          <w:szCs w:val="22"/>
        </w:rPr>
        <w:t>.</w:t>
      </w:r>
    </w:p>
    <w:p w:rsidR="006B7C59" w:rsidRDefault="00117439" w:rsidP="006B7C59">
      <w:pPr>
        <w:pStyle w:val="PM-Standard"/>
        <w:spacing w:before="120" w:after="0"/>
        <w:ind w:right="4162"/>
        <w:jc w:val="right"/>
      </w:pPr>
      <w:r w:rsidRPr="00363BF0">
        <w:rPr>
          <w:sz w:val="18"/>
          <w:szCs w:val="18"/>
        </w:rPr>
        <w:t xml:space="preserve"> </w:t>
      </w:r>
      <w:r w:rsidR="006B7C59" w:rsidRPr="00363BF0">
        <w:rPr>
          <w:sz w:val="18"/>
          <w:szCs w:val="18"/>
        </w:rPr>
        <w:t>(</w:t>
      </w:r>
      <w:r w:rsidR="00906835">
        <w:rPr>
          <w:sz w:val="18"/>
          <w:szCs w:val="18"/>
        </w:rPr>
        <w:t>6.</w:t>
      </w:r>
      <w:r w:rsidR="000E4D9F">
        <w:rPr>
          <w:sz w:val="18"/>
          <w:szCs w:val="18"/>
        </w:rPr>
        <w:t>984</w:t>
      </w:r>
      <w:r>
        <w:rPr>
          <w:sz w:val="18"/>
          <w:szCs w:val="18"/>
        </w:rPr>
        <w:t xml:space="preserve"> </w:t>
      </w:r>
      <w:r w:rsidR="006B7C59" w:rsidRPr="00363BF0">
        <w:rPr>
          <w:sz w:val="18"/>
          <w:szCs w:val="18"/>
        </w:rPr>
        <w:t>Zeichen inkl. Leerschläge)</w:t>
      </w:r>
    </w:p>
    <w:p w:rsidR="00AE5863" w:rsidRDefault="00AE5863" w:rsidP="00AE5863">
      <w:pPr>
        <w:pStyle w:val="PM-Standard"/>
        <w:spacing w:before="120" w:after="0"/>
        <w:ind w:right="4162"/>
        <w:jc w:val="left"/>
      </w:pPr>
    </w:p>
    <w:tbl>
      <w:tblPr>
        <w:tblStyle w:val="Tabellenraster"/>
        <w:tblW w:w="0" w:type="auto"/>
        <w:tblInd w:w="108" w:type="dxa"/>
        <w:tblLook w:val="04A0" w:firstRow="1" w:lastRow="0" w:firstColumn="1" w:lastColumn="0" w:noHBand="0" w:noVBand="1"/>
      </w:tblPr>
      <w:tblGrid>
        <w:gridCol w:w="5954"/>
      </w:tblGrid>
      <w:tr w:rsidR="008C2D98" w:rsidTr="008C2D98">
        <w:tc>
          <w:tcPr>
            <w:tcW w:w="5954" w:type="dxa"/>
          </w:tcPr>
          <w:p w:rsidR="008C2D98" w:rsidRDefault="008C2D98" w:rsidP="008C2D98">
            <w:pPr>
              <w:pBdr>
                <w:top w:val="nil"/>
                <w:left w:val="nil"/>
                <w:bottom w:val="nil"/>
                <w:right w:val="nil"/>
                <w:between w:val="nil"/>
              </w:pBdr>
              <w:spacing w:before="120"/>
              <w:ind w:right="31"/>
              <w:rPr>
                <w:rFonts w:ascii="Arial" w:eastAsia="Arial" w:hAnsi="Arial" w:cs="Arial"/>
                <w:b/>
                <w:sz w:val="22"/>
                <w:szCs w:val="22"/>
              </w:rPr>
            </w:pPr>
            <w:r>
              <w:rPr>
                <w:rFonts w:ascii="Arial" w:eastAsia="Arial" w:hAnsi="Arial" w:cs="Arial"/>
                <w:b/>
                <w:sz w:val="22"/>
                <w:szCs w:val="22"/>
              </w:rPr>
              <w:t>Brüder Schlau GmbH &amp; Co. KG</w:t>
            </w:r>
          </w:p>
          <w:p w:rsidR="0017118F" w:rsidRPr="0095238F" w:rsidRDefault="0017118F" w:rsidP="0017118F">
            <w:pPr>
              <w:pBdr>
                <w:top w:val="nil"/>
                <w:left w:val="nil"/>
                <w:bottom w:val="nil"/>
                <w:right w:val="nil"/>
                <w:between w:val="nil"/>
              </w:pBdr>
              <w:spacing w:before="120"/>
              <w:ind w:right="31"/>
              <w:rPr>
                <w:rFonts w:ascii="Arial" w:eastAsia="Arial" w:hAnsi="Arial" w:cs="Arial"/>
                <w:color w:val="000000" w:themeColor="text1"/>
                <w:sz w:val="22"/>
                <w:szCs w:val="22"/>
              </w:rPr>
            </w:pPr>
            <w:r w:rsidRPr="0095238F">
              <w:rPr>
                <w:rFonts w:ascii="Arial" w:eastAsia="Arial" w:hAnsi="Arial" w:cs="Arial"/>
                <w:color w:val="000000" w:themeColor="text1"/>
                <w:sz w:val="22"/>
                <w:szCs w:val="22"/>
              </w:rPr>
              <w:t>Die Unternehmensgruppe Brüder Schlau hat sich auf den Groß- und Einzelhandel mit Farben, Tapeten, Gardinen, Sonnenschutz, Bodenbeläge</w:t>
            </w:r>
            <w:r w:rsidR="004D099F">
              <w:rPr>
                <w:rFonts w:ascii="Arial" w:eastAsia="Arial" w:hAnsi="Arial" w:cs="Arial"/>
                <w:color w:val="000000" w:themeColor="text1"/>
                <w:sz w:val="22"/>
                <w:szCs w:val="22"/>
              </w:rPr>
              <w:t>n</w:t>
            </w:r>
            <w:r w:rsidRPr="0095238F">
              <w:rPr>
                <w:rFonts w:ascii="Arial" w:eastAsia="Arial" w:hAnsi="Arial" w:cs="Arial"/>
                <w:color w:val="000000" w:themeColor="text1"/>
                <w:sz w:val="22"/>
                <w:szCs w:val="22"/>
              </w:rPr>
              <w:t>, Teppiche, Badausstattung, Betten, Accessoires, Bauchemie, Werkzeuge und Zubehör spezialisiert. Die Geschichte des mittelständischen Familienunternehmens mit Sitz in Porta Westfalica geht bis auf das Jahr 1921 zurück.</w:t>
            </w:r>
          </w:p>
          <w:p w:rsidR="0017118F" w:rsidRPr="0095238F" w:rsidRDefault="0017118F" w:rsidP="0017118F">
            <w:pPr>
              <w:pBdr>
                <w:top w:val="nil"/>
                <w:left w:val="nil"/>
                <w:bottom w:val="nil"/>
                <w:right w:val="nil"/>
                <w:between w:val="nil"/>
              </w:pBdr>
              <w:spacing w:before="120"/>
              <w:ind w:right="31"/>
              <w:rPr>
                <w:rFonts w:ascii="Arial" w:eastAsia="Arial" w:hAnsi="Arial" w:cs="Arial"/>
                <w:color w:val="000000" w:themeColor="text1"/>
                <w:sz w:val="22"/>
                <w:szCs w:val="22"/>
              </w:rPr>
            </w:pPr>
            <w:r w:rsidRPr="0095238F">
              <w:rPr>
                <w:rFonts w:ascii="Arial" w:eastAsia="Arial" w:hAnsi="Arial" w:cs="Arial"/>
                <w:color w:val="000000" w:themeColor="text1"/>
                <w:sz w:val="22"/>
                <w:szCs w:val="22"/>
              </w:rPr>
              <w:t>Im Bereich Einzelhandel betreibt die Firma unter der Marke Hammer mehr als 200 Fachmärkte, die mehr als 5.500 qualifizierte Fachberater und Handwerker beschäftigen. Hammer gilt als einer der größten Arbeitgeber für Raumausstatter, Bodenleger sowie Polster- und Dekorationsnäher in Deutschland. Die Teppich Essers &amp; Söhne GmbH gehört ebenfalls zum Bereich Einzelhandel.</w:t>
            </w:r>
          </w:p>
          <w:p w:rsidR="0017118F" w:rsidRPr="0095238F" w:rsidRDefault="0017118F" w:rsidP="0017118F">
            <w:pPr>
              <w:pBdr>
                <w:top w:val="nil"/>
                <w:left w:val="nil"/>
                <w:bottom w:val="nil"/>
                <w:right w:val="nil"/>
                <w:between w:val="nil"/>
              </w:pBdr>
              <w:spacing w:before="120"/>
              <w:ind w:right="31"/>
              <w:rPr>
                <w:rFonts w:ascii="Arial" w:eastAsia="Arial" w:hAnsi="Arial" w:cs="Arial"/>
                <w:color w:val="000000" w:themeColor="text1"/>
                <w:sz w:val="22"/>
                <w:szCs w:val="22"/>
              </w:rPr>
            </w:pPr>
            <w:r w:rsidRPr="0095238F">
              <w:rPr>
                <w:rFonts w:ascii="Arial" w:eastAsia="Arial" w:hAnsi="Arial" w:cs="Arial"/>
                <w:color w:val="000000" w:themeColor="text1"/>
                <w:sz w:val="22"/>
                <w:szCs w:val="22"/>
              </w:rPr>
              <w:t>Weitere 700 Mitarbeiterinnen und Mitarbeiter arbeiten für den Schlau Großhandel, zu dem mehr als 65 Handwerkermärkte gehören. Damit richtet sich das Unternehmen an Maler, Raumausstatter, Boden- und Parkettleger sowie spezialisierte Fachgeschäfte. Schlau arbeitet mit allen wichtigen Markenlieferanten zusammen und bietet eines der größten und vielseitigsten Sortimente der Raumgestaltung. Zum Bereich Großhandel zählen auch die Fritz Müller GmbH, die Hometrend GmbH und die DEKOWE KG.</w:t>
            </w:r>
          </w:p>
          <w:p w:rsidR="0017118F" w:rsidRPr="0095238F" w:rsidRDefault="0017118F" w:rsidP="0017118F">
            <w:pPr>
              <w:pBdr>
                <w:top w:val="nil"/>
                <w:left w:val="nil"/>
                <w:bottom w:val="nil"/>
                <w:right w:val="nil"/>
                <w:between w:val="nil"/>
              </w:pBdr>
              <w:spacing w:before="120"/>
              <w:ind w:right="31"/>
              <w:rPr>
                <w:rFonts w:ascii="Arial" w:eastAsia="Arial" w:hAnsi="Arial" w:cs="Arial"/>
                <w:color w:val="000000" w:themeColor="text1"/>
                <w:sz w:val="22"/>
                <w:szCs w:val="22"/>
              </w:rPr>
            </w:pPr>
            <w:r w:rsidRPr="0095238F">
              <w:rPr>
                <w:rFonts w:ascii="Arial" w:eastAsia="Arial" w:hAnsi="Arial" w:cs="Arial"/>
                <w:color w:val="000000" w:themeColor="text1"/>
                <w:sz w:val="22"/>
                <w:szCs w:val="22"/>
              </w:rPr>
              <w:t>Als eigene Gesellschaft organisiert die Schlau Logistik GmbH mit Lagerstandorten in Porta Westfalica, Wustermark (Berlin), Leinfelden-Echterdingen, Hamburg-Hummelsbüttel, Rosengarten und Ostrau den gesamten Materialfluss der Gruppe.</w:t>
            </w:r>
          </w:p>
          <w:p w:rsidR="008C2D98" w:rsidRPr="008C2D98" w:rsidRDefault="008C2D98" w:rsidP="00AE5863">
            <w:pPr>
              <w:rPr>
                <w:rFonts w:ascii="Arial" w:hAnsi="Arial" w:cs="Arial"/>
                <w:sz w:val="12"/>
                <w:szCs w:val="12"/>
              </w:rPr>
            </w:pPr>
          </w:p>
        </w:tc>
      </w:tr>
    </w:tbl>
    <w:p w:rsidR="00AE5863" w:rsidRDefault="00AE5863" w:rsidP="00AE5863"/>
    <w:p w:rsidR="00CB0CE5" w:rsidRDefault="00CB0CE5" w:rsidP="006B7C59">
      <w:pPr>
        <w:rPr>
          <w:rFonts w:ascii="Arial" w:hAnsi="Arial" w:cs="Arial"/>
          <w:b/>
          <w:sz w:val="22"/>
          <w:szCs w:val="22"/>
        </w:rPr>
      </w:pPr>
    </w:p>
    <w:p w:rsidR="00CB0CE5" w:rsidRDefault="00CB0CE5" w:rsidP="006B7C59">
      <w:pPr>
        <w:rPr>
          <w:rFonts w:ascii="Arial" w:hAnsi="Arial" w:cs="Arial"/>
          <w:b/>
          <w:sz w:val="22"/>
          <w:szCs w:val="22"/>
        </w:rPr>
      </w:pPr>
    </w:p>
    <w:p w:rsidR="00CB0CE5" w:rsidRDefault="00CB0CE5" w:rsidP="006B7C59">
      <w:pPr>
        <w:rPr>
          <w:rFonts w:ascii="Arial" w:hAnsi="Arial" w:cs="Arial"/>
          <w:b/>
          <w:sz w:val="22"/>
          <w:szCs w:val="22"/>
        </w:rPr>
      </w:pPr>
    </w:p>
    <w:p w:rsidR="00CB0CE5" w:rsidRDefault="00CB0CE5" w:rsidP="006B7C59">
      <w:pPr>
        <w:rPr>
          <w:rFonts w:ascii="Arial" w:hAnsi="Arial" w:cs="Arial"/>
          <w:b/>
          <w:sz w:val="22"/>
          <w:szCs w:val="22"/>
        </w:rPr>
      </w:pPr>
    </w:p>
    <w:p w:rsidR="00CB0CE5" w:rsidRDefault="00CB0CE5" w:rsidP="006B7C59">
      <w:pPr>
        <w:rPr>
          <w:rFonts w:ascii="Arial" w:hAnsi="Arial" w:cs="Arial"/>
          <w:b/>
          <w:sz w:val="22"/>
          <w:szCs w:val="22"/>
        </w:rPr>
      </w:pPr>
    </w:p>
    <w:p w:rsidR="00CB0CE5" w:rsidRDefault="00CB0CE5" w:rsidP="006B7C59">
      <w:pPr>
        <w:rPr>
          <w:rFonts w:ascii="Arial" w:hAnsi="Arial" w:cs="Arial"/>
          <w:b/>
          <w:sz w:val="22"/>
          <w:szCs w:val="22"/>
        </w:rPr>
      </w:pPr>
    </w:p>
    <w:p w:rsidR="00CB0CE5" w:rsidRDefault="00CB0CE5" w:rsidP="006B7C59">
      <w:pPr>
        <w:rPr>
          <w:rFonts w:ascii="Arial" w:hAnsi="Arial" w:cs="Arial"/>
          <w:b/>
          <w:sz w:val="22"/>
          <w:szCs w:val="22"/>
        </w:rPr>
      </w:pPr>
    </w:p>
    <w:p w:rsidR="00CB0CE5" w:rsidRDefault="00CB0CE5" w:rsidP="006B7C59">
      <w:pPr>
        <w:rPr>
          <w:rFonts w:ascii="Arial" w:hAnsi="Arial" w:cs="Arial"/>
          <w:b/>
          <w:sz w:val="22"/>
          <w:szCs w:val="22"/>
        </w:rPr>
      </w:pPr>
    </w:p>
    <w:p w:rsidR="00CB0CE5" w:rsidRDefault="00CB0CE5" w:rsidP="006B7C59">
      <w:pPr>
        <w:rPr>
          <w:rFonts w:ascii="Arial" w:hAnsi="Arial" w:cs="Arial"/>
          <w:b/>
          <w:sz w:val="22"/>
          <w:szCs w:val="22"/>
        </w:rPr>
      </w:pPr>
    </w:p>
    <w:p w:rsidR="00CB0CE5" w:rsidRDefault="00CB0CE5" w:rsidP="006B7C59">
      <w:pPr>
        <w:rPr>
          <w:rFonts w:ascii="Arial" w:hAnsi="Arial" w:cs="Arial"/>
          <w:b/>
          <w:sz w:val="22"/>
          <w:szCs w:val="22"/>
        </w:rPr>
      </w:pPr>
    </w:p>
    <w:p w:rsidR="006B7C59" w:rsidRPr="00766593" w:rsidRDefault="006B7C59" w:rsidP="006B7C59">
      <w:pPr>
        <w:rPr>
          <w:rFonts w:ascii="Arial" w:hAnsi="Arial" w:cs="Arial"/>
          <w:b/>
          <w:sz w:val="22"/>
          <w:szCs w:val="22"/>
        </w:rPr>
      </w:pPr>
      <w:r w:rsidRPr="00766593">
        <w:rPr>
          <w:rFonts w:ascii="Arial" w:hAnsi="Arial" w:cs="Arial"/>
          <w:b/>
          <w:sz w:val="22"/>
          <w:szCs w:val="22"/>
        </w:rPr>
        <w:lastRenderedPageBreak/>
        <w:t>B</w:t>
      </w:r>
      <w:r>
        <w:rPr>
          <w:rFonts w:ascii="Arial" w:hAnsi="Arial" w:cs="Arial"/>
          <w:b/>
          <w:sz w:val="22"/>
          <w:szCs w:val="22"/>
        </w:rPr>
        <w:t>ilder und Bildunterzeil</w:t>
      </w:r>
      <w:r w:rsidRPr="00766593">
        <w:rPr>
          <w:rFonts w:ascii="Arial" w:hAnsi="Arial" w:cs="Arial"/>
          <w:b/>
          <w:sz w:val="22"/>
          <w:szCs w:val="22"/>
        </w:rPr>
        <w:t>en:</w:t>
      </w:r>
    </w:p>
    <w:p w:rsidR="00AE5863" w:rsidRDefault="00682078" w:rsidP="00AE5863">
      <w:pPr>
        <w:pStyle w:val="PM-Standard"/>
        <w:spacing w:before="120" w:after="0"/>
        <w:ind w:right="4162"/>
        <w:jc w:val="left"/>
        <w:rPr>
          <w:b/>
        </w:rPr>
      </w:pPr>
      <w:r w:rsidRPr="00682078">
        <w:rPr>
          <w:b/>
          <w:noProof/>
        </w:rPr>
        <w:drawing>
          <wp:inline distT="0" distB="0" distL="0" distR="0">
            <wp:extent cx="3780000" cy="1732315"/>
            <wp:effectExtent l="0" t="0" r="0" b="1270"/>
            <wp:docPr id="7" name="Grafik 7" descr="T:\Marketing-Kommunikation\Team PR\PR Hörmann\PR Deutschland\PR-Texte - final\2018\PM 1819-FL Hörmann Anwenderreportage Logistikhalle Brüder Schlau\GBrSchlau_DSC89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Marketing-Kommunikation\Team PR\PR Hörmann\PR Deutschland\PR-Texte - final\2018\PM 1819-FL Hörmann Anwenderreportage Logistikhalle Brüder Schlau\GBrSchlau_DSC895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0000" cy="1732315"/>
                    </a:xfrm>
                    <a:prstGeom prst="rect">
                      <a:avLst/>
                    </a:prstGeom>
                    <a:noFill/>
                    <a:ln>
                      <a:noFill/>
                    </a:ln>
                  </pic:spPr>
                </pic:pic>
              </a:graphicData>
            </a:graphic>
          </wp:inline>
        </w:drawing>
      </w:r>
    </w:p>
    <w:p w:rsidR="00682078" w:rsidRDefault="00682078" w:rsidP="00AE5863">
      <w:pPr>
        <w:pStyle w:val="PM-Standard"/>
        <w:spacing w:before="120" w:after="0"/>
        <w:ind w:right="4162"/>
        <w:jc w:val="left"/>
      </w:pPr>
      <w:r>
        <w:rPr>
          <w:b/>
        </w:rPr>
        <w:t xml:space="preserve">Bild 2: </w:t>
      </w:r>
      <w:r>
        <w:t xml:space="preserve">Mit dem </w:t>
      </w:r>
      <w:r w:rsidR="00D608CE">
        <w:t>circa 14.000 Quadratmeter großen</w:t>
      </w:r>
      <w:r>
        <w:t xml:space="preserve"> Logistikneubau in Wustermark konsolidiert die Schlau Logistik GmbH im Großraum Berlin drei regionale Logistiklager und erschließt neue Synergien.</w:t>
      </w:r>
    </w:p>
    <w:p w:rsidR="00D6574C" w:rsidRDefault="00D6574C" w:rsidP="00D6574C">
      <w:pPr>
        <w:pStyle w:val="PM-Standard"/>
        <w:spacing w:after="0"/>
        <w:ind w:right="4162"/>
        <w:jc w:val="left"/>
      </w:pPr>
    </w:p>
    <w:p w:rsidR="003F2F02" w:rsidRDefault="003F2F02" w:rsidP="00D6574C">
      <w:pPr>
        <w:pStyle w:val="PM-Standard"/>
        <w:spacing w:after="0"/>
        <w:ind w:right="4162"/>
        <w:jc w:val="left"/>
      </w:pPr>
    </w:p>
    <w:p w:rsidR="00D6574C" w:rsidRPr="009C042D" w:rsidRDefault="009C042D" w:rsidP="002607C8">
      <w:pPr>
        <w:pStyle w:val="PM-Standard"/>
        <w:spacing w:after="0"/>
        <w:ind w:right="4162"/>
        <w:jc w:val="left"/>
        <w:rPr>
          <w:rStyle w:val="Hervorhebung"/>
        </w:rPr>
      </w:pPr>
      <w:r w:rsidRPr="009C042D">
        <w:rPr>
          <w:noProof/>
        </w:rPr>
        <w:drawing>
          <wp:inline distT="0" distB="0" distL="0" distR="0">
            <wp:extent cx="3780000" cy="2261723"/>
            <wp:effectExtent l="0" t="0" r="0" b="5715"/>
            <wp:docPr id="1" name="Grafik 1" descr="\\hgroup.intra\user\kschlueter\fr\Desktop\Anwenderreportage Logistikhalle Brüder Schlau\GBrSchlau_DSC89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group.intra\user\kschlueter\fr\Desktop\Anwenderreportage Logistikhalle Brüder Schlau\GBrSchlau_DSC897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80000" cy="2261723"/>
                    </a:xfrm>
                    <a:prstGeom prst="rect">
                      <a:avLst/>
                    </a:prstGeom>
                    <a:noFill/>
                    <a:ln>
                      <a:noFill/>
                    </a:ln>
                  </pic:spPr>
                </pic:pic>
              </a:graphicData>
            </a:graphic>
          </wp:inline>
        </w:drawing>
      </w:r>
    </w:p>
    <w:p w:rsidR="00D6574C" w:rsidRDefault="00D6574C" w:rsidP="00AE5863">
      <w:pPr>
        <w:pStyle w:val="PM-Standard"/>
        <w:spacing w:before="120" w:after="0"/>
        <w:ind w:right="4162"/>
        <w:jc w:val="left"/>
      </w:pPr>
      <w:r>
        <w:rPr>
          <w:b/>
        </w:rPr>
        <w:t xml:space="preserve">Bild 3: </w:t>
      </w:r>
      <w:r w:rsidR="008F487E">
        <w:t xml:space="preserve">Die Hörmann Torabdichtungen DDF </w:t>
      </w:r>
      <w:r w:rsidR="002607C8">
        <w:t xml:space="preserve">zeichnen sich durch besonders reißfeste Planen auf schaumstoffgefüllten Seitenkissen aus, die beim Andocken eingedrückt werden oder seitlich beschädigungsfrei ausweichen. Für die </w:t>
      </w:r>
      <w:r w:rsidR="00906AB8">
        <w:t xml:space="preserve">Logistikhalle der </w:t>
      </w:r>
      <w:r w:rsidR="003B5A59">
        <w:t xml:space="preserve">Unternehmensgruppe </w:t>
      </w:r>
      <w:r w:rsidR="00906AB8">
        <w:t xml:space="preserve">Brüder Schlau </w:t>
      </w:r>
      <w:r w:rsidR="002607C8">
        <w:t xml:space="preserve">kamen zudem extra lange Kopfplanen zum Einsatz, um die Verladestation auch beim Andocken kleinerer </w:t>
      </w:r>
      <w:r w:rsidR="00D608CE">
        <w:t>Fahrzeuge</w:t>
      </w:r>
      <w:r w:rsidR="002607C8">
        <w:t xml:space="preserve"> energieeffizient abzudichten.</w:t>
      </w:r>
    </w:p>
    <w:p w:rsidR="002607C8" w:rsidRDefault="002607C8" w:rsidP="002607C8">
      <w:pPr>
        <w:pStyle w:val="PM-Standard"/>
        <w:spacing w:after="0"/>
        <w:ind w:right="4162"/>
        <w:jc w:val="left"/>
      </w:pPr>
    </w:p>
    <w:p w:rsidR="002607C8" w:rsidRDefault="002607C8" w:rsidP="002607C8">
      <w:pPr>
        <w:pStyle w:val="PM-Standard"/>
        <w:spacing w:after="0"/>
        <w:ind w:right="4162"/>
        <w:jc w:val="left"/>
      </w:pPr>
    </w:p>
    <w:p w:rsidR="00723B14" w:rsidRDefault="00723B14" w:rsidP="002607C8">
      <w:pPr>
        <w:pStyle w:val="PM-Standard"/>
        <w:spacing w:after="0"/>
        <w:ind w:right="4162"/>
        <w:jc w:val="left"/>
        <w:rPr>
          <w:szCs w:val="22"/>
        </w:rPr>
      </w:pPr>
    </w:p>
    <w:p w:rsidR="00623A48" w:rsidRDefault="00623A48" w:rsidP="002607C8">
      <w:pPr>
        <w:pStyle w:val="PM-Standard"/>
        <w:spacing w:after="0"/>
        <w:ind w:right="4162"/>
        <w:jc w:val="left"/>
        <w:rPr>
          <w:szCs w:val="22"/>
        </w:rPr>
      </w:pPr>
    </w:p>
    <w:p w:rsidR="00723B14" w:rsidRDefault="00623A48" w:rsidP="002607C8">
      <w:pPr>
        <w:pStyle w:val="PM-Standard"/>
        <w:spacing w:after="0"/>
        <w:ind w:right="4162"/>
        <w:jc w:val="left"/>
        <w:rPr>
          <w:szCs w:val="22"/>
        </w:rPr>
      </w:pPr>
      <w:r w:rsidRPr="00526D73">
        <w:rPr>
          <w:noProof/>
          <w:szCs w:val="22"/>
        </w:rPr>
        <w:lastRenderedPageBreak/>
        <w:drawing>
          <wp:inline distT="0" distB="0" distL="0" distR="0" wp14:anchorId="4DB6ED9F" wp14:editId="7DC6CA45">
            <wp:extent cx="3780000" cy="2786432"/>
            <wp:effectExtent l="0" t="0" r="0" b="0"/>
            <wp:docPr id="13" name="Grafik 13" descr="T:\Marketing-Kommunikation\Team PR\PR Hörmann\PR Deutschland\PR-Texte - final\2018\PM 1819-FL Hörmann Anwenderreportage Logistikhalle Brüder Schlau\GBrSchlau_CF0119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Marketing-Kommunikation\Team PR\PR Hörmann\PR Deutschland\PR-Texte - final\2018\PM 1819-FL Hörmann Anwenderreportage Logistikhalle Brüder Schlau\GBrSchlau_CF011939.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r="14371" b="15673"/>
                    <a:stretch/>
                  </pic:blipFill>
                  <pic:spPr bwMode="auto">
                    <a:xfrm>
                      <a:off x="0" y="0"/>
                      <a:ext cx="3780000" cy="2786432"/>
                    </a:xfrm>
                    <a:prstGeom prst="rect">
                      <a:avLst/>
                    </a:prstGeom>
                    <a:noFill/>
                    <a:ln>
                      <a:noFill/>
                    </a:ln>
                    <a:extLst>
                      <a:ext uri="{53640926-AAD7-44D8-BBD7-CCE9431645EC}">
                        <a14:shadowObscured xmlns:a14="http://schemas.microsoft.com/office/drawing/2010/main"/>
                      </a:ext>
                    </a:extLst>
                  </pic:spPr>
                </pic:pic>
              </a:graphicData>
            </a:graphic>
          </wp:inline>
        </w:drawing>
      </w:r>
    </w:p>
    <w:p w:rsidR="00723B14" w:rsidRDefault="00723B14" w:rsidP="002607C8">
      <w:pPr>
        <w:pStyle w:val="PM-Standard"/>
        <w:spacing w:after="0"/>
        <w:ind w:right="4162"/>
        <w:jc w:val="left"/>
        <w:rPr>
          <w:sz w:val="12"/>
          <w:szCs w:val="12"/>
        </w:rPr>
      </w:pPr>
    </w:p>
    <w:p w:rsidR="00723B14" w:rsidRDefault="002427DF" w:rsidP="002607C8">
      <w:pPr>
        <w:pStyle w:val="PM-Standard"/>
        <w:spacing w:after="0"/>
        <w:ind w:right="4162"/>
        <w:jc w:val="left"/>
        <w:rPr>
          <w:szCs w:val="22"/>
        </w:rPr>
      </w:pPr>
      <w:r>
        <w:rPr>
          <w:b/>
          <w:szCs w:val="22"/>
        </w:rPr>
        <w:t>Bild 4</w:t>
      </w:r>
      <w:r w:rsidR="00723B14">
        <w:rPr>
          <w:b/>
          <w:szCs w:val="22"/>
        </w:rPr>
        <w:t xml:space="preserve">: </w:t>
      </w:r>
      <w:r w:rsidR="00723B14">
        <w:rPr>
          <w:szCs w:val="22"/>
        </w:rPr>
        <w:t>Hydraulische Vorschub-Ladebrücken von Hörmann können zentimetergenau ein- und ausgefahren werden</w:t>
      </w:r>
      <w:r w:rsidR="00DC6579">
        <w:rPr>
          <w:szCs w:val="22"/>
        </w:rPr>
        <w:t xml:space="preserve"> und somit an verschiedene Fahrzeughöhen angepasst werden</w:t>
      </w:r>
      <w:r w:rsidR="00723B14">
        <w:rPr>
          <w:szCs w:val="22"/>
        </w:rPr>
        <w:t>. Markierungen im Vorschub geben dabei die minimale und maximale Auflagetiefe an</w:t>
      </w:r>
      <w:r w:rsidR="00526D73">
        <w:rPr>
          <w:szCs w:val="22"/>
        </w:rPr>
        <w:t>, um eine sichere Verladung zu gewährleisten</w:t>
      </w:r>
      <w:r w:rsidR="00723B14">
        <w:rPr>
          <w:szCs w:val="22"/>
        </w:rPr>
        <w:t>.</w:t>
      </w:r>
    </w:p>
    <w:p w:rsidR="00526D73" w:rsidRDefault="00526D73" w:rsidP="002607C8">
      <w:pPr>
        <w:pStyle w:val="PM-Standard"/>
        <w:spacing w:after="0"/>
        <w:ind w:right="4162"/>
        <w:jc w:val="left"/>
        <w:rPr>
          <w:szCs w:val="22"/>
        </w:rPr>
      </w:pPr>
    </w:p>
    <w:p w:rsidR="00623A48" w:rsidRDefault="00623A48" w:rsidP="002607C8">
      <w:pPr>
        <w:pStyle w:val="PM-Standard"/>
        <w:spacing w:after="0"/>
        <w:ind w:right="4162"/>
        <w:jc w:val="left"/>
        <w:rPr>
          <w:szCs w:val="22"/>
        </w:rPr>
      </w:pPr>
    </w:p>
    <w:p w:rsidR="00623A48" w:rsidRDefault="00623A48" w:rsidP="002607C8">
      <w:pPr>
        <w:pStyle w:val="PM-Standard"/>
        <w:spacing w:after="0"/>
        <w:ind w:right="4162"/>
        <w:jc w:val="left"/>
        <w:rPr>
          <w:szCs w:val="22"/>
        </w:rPr>
      </w:pPr>
      <w:r w:rsidRPr="00623A48">
        <w:rPr>
          <w:noProof/>
          <w:szCs w:val="22"/>
        </w:rPr>
        <w:drawing>
          <wp:inline distT="0" distB="0" distL="0" distR="0">
            <wp:extent cx="3780000" cy="2986545"/>
            <wp:effectExtent l="0" t="0" r="0" b="4445"/>
            <wp:docPr id="4" name="Grafik 4" descr="\\hgroup.intra\user\kschlueter\fr\Desktop\Anwenderreportage Logistikhalle Brüder Schlau\GBrSchlau_CF011952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group.intra\user\kschlueter\fr\Desktop\Anwenderreportage Logistikhalle Brüder Schlau\GBrSchlau_CF011952 1.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r="21874" b="17608"/>
                    <a:stretch/>
                  </pic:blipFill>
                  <pic:spPr bwMode="auto">
                    <a:xfrm>
                      <a:off x="0" y="0"/>
                      <a:ext cx="3780000" cy="2986545"/>
                    </a:xfrm>
                    <a:prstGeom prst="rect">
                      <a:avLst/>
                    </a:prstGeom>
                    <a:noFill/>
                    <a:ln>
                      <a:noFill/>
                    </a:ln>
                    <a:extLst>
                      <a:ext uri="{53640926-AAD7-44D8-BBD7-CCE9431645EC}">
                        <a14:shadowObscured xmlns:a14="http://schemas.microsoft.com/office/drawing/2010/main"/>
                      </a:ext>
                    </a:extLst>
                  </pic:spPr>
                </pic:pic>
              </a:graphicData>
            </a:graphic>
          </wp:inline>
        </w:drawing>
      </w:r>
    </w:p>
    <w:p w:rsidR="00526D73" w:rsidRDefault="00526D73" w:rsidP="002607C8">
      <w:pPr>
        <w:pStyle w:val="PM-Standard"/>
        <w:spacing w:after="0"/>
        <w:ind w:right="4162"/>
        <w:jc w:val="left"/>
        <w:rPr>
          <w:sz w:val="12"/>
          <w:szCs w:val="12"/>
        </w:rPr>
      </w:pPr>
    </w:p>
    <w:p w:rsidR="00526D73" w:rsidRDefault="002427DF" w:rsidP="002607C8">
      <w:pPr>
        <w:pStyle w:val="PM-Standard"/>
        <w:spacing w:after="0"/>
        <w:ind w:right="4162"/>
        <w:jc w:val="left"/>
        <w:rPr>
          <w:szCs w:val="22"/>
        </w:rPr>
      </w:pPr>
      <w:r>
        <w:rPr>
          <w:b/>
          <w:szCs w:val="22"/>
        </w:rPr>
        <w:t>Bild 5</w:t>
      </w:r>
      <w:r w:rsidR="00526D73">
        <w:rPr>
          <w:b/>
          <w:szCs w:val="22"/>
        </w:rPr>
        <w:t xml:space="preserve">: </w:t>
      </w:r>
      <w:r w:rsidR="002E6704">
        <w:rPr>
          <w:szCs w:val="22"/>
        </w:rPr>
        <w:t xml:space="preserve">Die Hörmann Industrie-Sectionaltore bestehen aus doppelwandigen, 42 mm starken und mit PU-Schaum ausgeschäumten Stahl-Lamellen sowie einer besonders kratzfesten Duratec Kunststoff-Verglasung. Zudem sind die Tore mit </w:t>
      </w:r>
      <w:r w:rsidR="00DB0855">
        <w:rPr>
          <w:szCs w:val="22"/>
        </w:rPr>
        <w:t>dem</w:t>
      </w:r>
      <w:r w:rsidR="002E6704">
        <w:rPr>
          <w:szCs w:val="22"/>
        </w:rPr>
        <w:t xml:space="preserve"> </w:t>
      </w:r>
      <w:r w:rsidR="00D608CE">
        <w:rPr>
          <w:szCs w:val="22"/>
        </w:rPr>
        <w:t>speziell für den Einsatz in der Logistik geeigneten</w:t>
      </w:r>
      <w:r w:rsidR="002E6704">
        <w:rPr>
          <w:szCs w:val="22"/>
        </w:rPr>
        <w:t xml:space="preserve"> </w:t>
      </w:r>
      <w:r w:rsidR="00DB0855">
        <w:rPr>
          <w:szCs w:val="22"/>
        </w:rPr>
        <w:t xml:space="preserve">Hörmann </w:t>
      </w:r>
      <w:r w:rsidR="002E6704">
        <w:rPr>
          <w:szCs w:val="22"/>
        </w:rPr>
        <w:t xml:space="preserve">Industrietor-Antrieb </w:t>
      </w:r>
      <w:r w:rsidR="00DB0855">
        <w:rPr>
          <w:szCs w:val="22"/>
        </w:rPr>
        <w:t xml:space="preserve">WA 300 S4 </w:t>
      </w:r>
      <w:r w:rsidR="002E6704">
        <w:rPr>
          <w:szCs w:val="22"/>
        </w:rPr>
        <w:t>ausgestattet.</w:t>
      </w:r>
    </w:p>
    <w:p w:rsidR="002E6704" w:rsidRDefault="002E6704" w:rsidP="002607C8">
      <w:pPr>
        <w:pStyle w:val="PM-Standard"/>
        <w:spacing w:after="0"/>
        <w:ind w:right="4162"/>
        <w:jc w:val="left"/>
        <w:rPr>
          <w:szCs w:val="22"/>
        </w:rPr>
      </w:pPr>
    </w:p>
    <w:p w:rsidR="002E6704" w:rsidRDefault="002E6704" w:rsidP="002607C8">
      <w:pPr>
        <w:pStyle w:val="PM-Standard"/>
        <w:spacing w:after="0"/>
        <w:ind w:right="4162"/>
        <w:jc w:val="left"/>
        <w:rPr>
          <w:szCs w:val="22"/>
        </w:rPr>
      </w:pPr>
    </w:p>
    <w:p w:rsidR="002E6704" w:rsidRDefault="00415C76" w:rsidP="002607C8">
      <w:pPr>
        <w:pStyle w:val="PM-Standard"/>
        <w:spacing w:after="0"/>
        <w:ind w:right="4162"/>
        <w:jc w:val="left"/>
        <w:rPr>
          <w:szCs w:val="22"/>
        </w:rPr>
      </w:pPr>
      <w:r w:rsidRPr="00415C76">
        <w:rPr>
          <w:noProof/>
          <w:szCs w:val="22"/>
        </w:rPr>
        <w:drawing>
          <wp:inline distT="0" distB="0" distL="0" distR="0">
            <wp:extent cx="3778885" cy="3854450"/>
            <wp:effectExtent l="0" t="0" r="0" b="0"/>
            <wp:docPr id="14" name="Grafik 14" descr="T:\Marketing-Kommunikation\Team PR\PR Hörmann\PR Deutschland\PR-Texte - final\2018\PM 1819-FL Hörmann Anwenderreportage Logistikhalle Brüder Schlau\GbrSchlauCF0156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Marketing-Kommunikation\Team PR\PR Hörmann\PR Deutschland\PR-Texte - final\2018\PM 1819-FL Hörmann Anwenderreportage Logistikhalle Brüder Schlau\GbrSchlauCF015641.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9015" r="2720" b="2722"/>
                    <a:stretch/>
                  </pic:blipFill>
                  <pic:spPr bwMode="auto">
                    <a:xfrm>
                      <a:off x="0" y="0"/>
                      <a:ext cx="3780000" cy="3855587"/>
                    </a:xfrm>
                    <a:prstGeom prst="rect">
                      <a:avLst/>
                    </a:prstGeom>
                    <a:noFill/>
                    <a:ln>
                      <a:noFill/>
                    </a:ln>
                    <a:extLst>
                      <a:ext uri="{53640926-AAD7-44D8-BBD7-CCE9431645EC}">
                        <a14:shadowObscured xmlns:a14="http://schemas.microsoft.com/office/drawing/2010/main"/>
                      </a:ext>
                    </a:extLst>
                  </pic:spPr>
                </pic:pic>
              </a:graphicData>
            </a:graphic>
          </wp:inline>
        </w:drawing>
      </w:r>
    </w:p>
    <w:p w:rsidR="00415C76" w:rsidRDefault="00415C76" w:rsidP="002607C8">
      <w:pPr>
        <w:pStyle w:val="PM-Standard"/>
        <w:spacing w:after="0"/>
        <w:ind w:right="4162"/>
        <w:jc w:val="left"/>
        <w:rPr>
          <w:sz w:val="12"/>
          <w:szCs w:val="12"/>
        </w:rPr>
      </w:pPr>
    </w:p>
    <w:p w:rsidR="003B43AB" w:rsidRDefault="002427DF" w:rsidP="003D426B">
      <w:pPr>
        <w:pStyle w:val="PM-Standard"/>
        <w:spacing w:after="0"/>
        <w:ind w:right="4162"/>
        <w:jc w:val="left"/>
        <w:rPr>
          <w:szCs w:val="22"/>
        </w:rPr>
      </w:pPr>
      <w:r>
        <w:rPr>
          <w:b/>
          <w:szCs w:val="22"/>
        </w:rPr>
        <w:t>Bild 6</w:t>
      </w:r>
      <w:r w:rsidR="00415C76">
        <w:rPr>
          <w:b/>
          <w:szCs w:val="22"/>
        </w:rPr>
        <w:t xml:space="preserve">: </w:t>
      </w:r>
      <w:r w:rsidR="000740DE">
        <w:rPr>
          <w:szCs w:val="22"/>
        </w:rPr>
        <w:t>Die</w:t>
      </w:r>
      <w:r w:rsidR="00C40226">
        <w:rPr>
          <w:szCs w:val="22"/>
        </w:rPr>
        <w:t xml:space="preserve"> in </w:t>
      </w:r>
      <w:r w:rsidR="000740DE">
        <w:rPr>
          <w:szCs w:val="22"/>
        </w:rPr>
        <w:t xml:space="preserve">der Logistikhalle </w:t>
      </w:r>
      <w:r w:rsidR="008848B6">
        <w:rPr>
          <w:szCs w:val="22"/>
        </w:rPr>
        <w:t xml:space="preserve">der Unternehmensgruppe </w:t>
      </w:r>
      <w:r w:rsidR="000740DE">
        <w:rPr>
          <w:szCs w:val="22"/>
        </w:rPr>
        <w:t xml:space="preserve">Brüder Schlau verbauten Feuerschutz-Schiebetore von Hörmann halten im Brandfall mindestens 90 Minuten stand und verhindern ein Ausbreiten des Feuers auf angrenzende Hallen. </w:t>
      </w:r>
      <w:r w:rsidR="003D426B">
        <w:rPr>
          <w:szCs w:val="22"/>
        </w:rPr>
        <w:t>Bei drei Toren dieser Art boten die umliegenden Wände keinen Platz für Brandschutztüren, die den Fluchtweg sichern. Daher wurde sich hier für die Variante mit integrierter Schlupftür entschieden.</w:t>
      </w:r>
    </w:p>
    <w:p w:rsidR="002E407E" w:rsidRDefault="002E407E" w:rsidP="003D426B">
      <w:pPr>
        <w:pStyle w:val="PM-Standard"/>
        <w:spacing w:after="0"/>
        <w:ind w:right="4162"/>
        <w:jc w:val="left"/>
        <w:rPr>
          <w:szCs w:val="22"/>
        </w:rPr>
      </w:pPr>
    </w:p>
    <w:p w:rsidR="002E407E" w:rsidRDefault="002E407E" w:rsidP="003D426B">
      <w:pPr>
        <w:pStyle w:val="PM-Standard"/>
        <w:spacing w:after="0"/>
        <w:ind w:right="4162"/>
        <w:jc w:val="left"/>
        <w:rPr>
          <w:szCs w:val="22"/>
        </w:rPr>
      </w:pPr>
    </w:p>
    <w:p w:rsidR="003B43AB" w:rsidRDefault="003B43AB" w:rsidP="002607C8">
      <w:pPr>
        <w:pStyle w:val="PM-Standard"/>
        <w:spacing w:after="0"/>
        <w:ind w:right="4162"/>
        <w:jc w:val="left"/>
        <w:rPr>
          <w:szCs w:val="22"/>
        </w:rPr>
      </w:pPr>
      <w:r w:rsidRPr="003B43AB">
        <w:rPr>
          <w:noProof/>
          <w:szCs w:val="22"/>
        </w:rPr>
        <w:drawing>
          <wp:inline distT="0" distB="0" distL="0" distR="0">
            <wp:extent cx="3780000" cy="2509636"/>
            <wp:effectExtent l="0" t="0" r="0" b="5080"/>
            <wp:docPr id="18" name="Grafik 18" descr="T:\Marketing-Kommunikation\Team PR\PR Hörmann\PR Deutschland\PR-Texte - final\2018\PM 1819-FL Hörmann Anwenderreportage Logistikhalle Brüder Schlau\GbrSchlauCF0156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Marketing-Kommunikation\Team PR\PR Hörmann\PR Deutschland\PR-Texte - final\2018\PM 1819-FL Hörmann Anwenderreportage Logistikhalle Brüder Schlau\GbrSchlauCF01560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2509636"/>
                    </a:xfrm>
                    <a:prstGeom prst="rect">
                      <a:avLst/>
                    </a:prstGeom>
                    <a:noFill/>
                    <a:ln>
                      <a:noFill/>
                    </a:ln>
                  </pic:spPr>
                </pic:pic>
              </a:graphicData>
            </a:graphic>
          </wp:inline>
        </w:drawing>
      </w:r>
    </w:p>
    <w:p w:rsidR="003B43AB" w:rsidRDefault="003B43AB" w:rsidP="002607C8">
      <w:pPr>
        <w:pStyle w:val="PM-Standard"/>
        <w:spacing w:after="0"/>
        <w:ind w:right="4162"/>
        <w:jc w:val="left"/>
        <w:rPr>
          <w:sz w:val="12"/>
          <w:szCs w:val="12"/>
        </w:rPr>
      </w:pPr>
    </w:p>
    <w:p w:rsidR="003B43AB" w:rsidRDefault="003B43AB" w:rsidP="002607C8">
      <w:pPr>
        <w:pStyle w:val="PM-Standard"/>
        <w:spacing w:after="0"/>
        <w:ind w:right="4162"/>
        <w:jc w:val="left"/>
        <w:rPr>
          <w:szCs w:val="22"/>
        </w:rPr>
      </w:pPr>
      <w:r>
        <w:rPr>
          <w:b/>
          <w:szCs w:val="22"/>
        </w:rPr>
        <w:lastRenderedPageBreak/>
        <w:t xml:space="preserve">Bild </w:t>
      </w:r>
      <w:r w:rsidR="002427DF">
        <w:rPr>
          <w:b/>
          <w:szCs w:val="22"/>
        </w:rPr>
        <w:t>7</w:t>
      </w:r>
      <w:r>
        <w:rPr>
          <w:b/>
          <w:szCs w:val="22"/>
        </w:rPr>
        <w:t xml:space="preserve">: </w:t>
      </w:r>
      <w:r w:rsidR="0019132B">
        <w:rPr>
          <w:szCs w:val="22"/>
        </w:rPr>
        <w:t>Im Tagesbetrieb gewähren Hörmann Feuerschutz-Schiebetore die volle Durchgangsbreite. Im Brandfall schließen sie automatisch. Die daneben liegende Brandschutztür des Herstellers sichert den Fluchtweg.</w:t>
      </w:r>
    </w:p>
    <w:p w:rsidR="006E2F40" w:rsidRDefault="006E2F40" w:rsidP="002607C8">
      <w:pPr>
        <w:pStyle w:val="PM-Standard"/>
        <w:spacing w:after="0"/>
        <w:ind w:right="4162"/>
        <w:jc w:val="left"/>
        <w:rPr>
          <w:szCs w:val="22"/>
        </w:rPr>
      </w:pPr>
    </w:p>
    <w:p w:rsidR="006E2F40" w:rsidRPr="0019132B" w:rsidRDefault="006E2F40" w:rsidP="002607C8">
      <w:pPr>
        <w:pStyle w:val="PM-Standard"/>
        <w:spacing w:after="0"/>
        <w:ind w:right="4162"/>
        <w:jc w:val="left"/>
        <w:rPr>
          <w:szCs w:val="22"/>
        </w:rPr>
      </w:pPr>
    </w:p>
    <w:p w:rsidR="004675F5" w:rsidRPr="00DD3AD4" w:rsidRDefault="004675F5" w:rsidP="002607C8">
      <w:pPr>
        <w:pStyle w:val="PM-Standard"/>
        <w:spacing w:after="0"/>
        <w:ind w:right="4162"/>
        <w:jc w:val="left"/>
        <w:rPr>
          <w:szCs w:val="22"/>
        </w:rPr>
      </w:pPr>
      <w:r w:rsidRPr="004675F5">
        <w:rPr>
          <w:noProof/>
          <w:szCs w:val="22"/>
        </w:rPr>
        <w:drawing>
          <wp:inline distT="0" distB="0" distL="0" distR="0">
            <wp:extent cx="1980000" cy="2976997"/>
            <wp:effectExtent l="0" t="0" r="1270" b="0"/>
            <wp:docPr id="15" name="Grafik 15" descr="T:\Marketing-Kommunikation\Team PR\PR Hörmann\PR Deutschland\PR-Texte - final\2018\PM 1819-FL Hörmann Anwenderreportage Logistikhalle Brüder Schlau\GBrSchlau_DSC87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T:\Marketing-Kommunikation\Team PR\PR Hörmann\PR Deutschland\PR-Texte - final\2018\PM 1819-FL Hörmann Anwenderreportage Logistikhalle Brüder Schlau\GBrSchlau_DSC872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80000" cy="2976997"/>
                    </a:xfrm>
                    <a:prstGeom prst="rect">
                      <a:avLst/>
                    </a:prstGeom>
                    <a:noFill/>
                    <a:ln>
                      <a:noFill/>
                    </a:ln>
                  </pic:spPr>
                </pic:pic>
              </a:graphicData>
            </a:graphic>
          </wp:inline>
        </w:drawing>
      </w:r>
    </w:p>
    <w:p w:rsidR="00DD3AD4" w:rsidRDefault="002427DF" w:rsidP="00DD3AD4">
      <w:pPr>
        <w:pStyle w:val="PM-Standard"/>
        <w:spacing w:before="120" w:after="0"/>
        <w:ind w:right="4162"/>
        <w:jc w:val="left"/>
        <w:rPr>
          <w:rFonts w:eastAsia="Arial"/>
          <w:szCs w:val="22"/>
        </w:rPr>
      </w:pPr>
      <w:r>
        <w:rPr>
          <w:b/>
          <w:szCs w:val="22"/>
        </w:rPr>
        <w:t>Bild 8</w:t>
      </w:r>
      <w:r w:rsidR="004675F5">
        <w:rPr>
          <w:b/>
          <w:szCs w:val="22"/>
        </w:rPr>
        <w:t xml:space="preserve">: </w:t>
      </w:r>
      <w:r w:rsidR="00DD3AD4">
        <w:rPr>
          <w:b/>
          <w:szCs w:val="22"/>
        </w:rPr>
        <w:t>„</w:t>
      </w:r>
      <w:r w:rsidR="00DD3AD4">
        <w:rPr>
          <w:szCs w:val="22"/>
        </w:rPr>
        <w:t xml:space="preserve">Auch dank </w:t>
      </w:r>
      <w:r w:rsidR="00DD3AD4">
        <w:rPr>
          <w:rFonts w:eastAsia="Arial"/>
          <w:szCs w:val="22"/>
        </w:rPr>
        <w:t>der Zuverlässigkeit von Lieferanten wie Hörmann können wir am Logistikstandort in Wustermark unter besten Bedingungen produktiv arbeiten und die mit der Investition verbundenen strategischen Ziele umsetzen</w:t>
      </w:r>
      <w:r w:rsidR="00C24DC4">
        <w:rPr>
          <w:rFonts w:eastAsia="Arial"/>
          <w:szCs w:val="22"/>
        </w:rPr>
        <w:t>", sagt</w:t>
      </w:r>
      <w:r w:rsidR="00DD3AD4">
        <w:rPr>
          <w:rFonts w:eastAsia="Arial"/>
          <w:szCs w:val="22"/>
        </w:rPr>
        <w:t xml:space="preserve"> Raphael Bitter, Bereichsleiter Immobilien und Expansion der Unternehmensgruppe Brüder Schlau.</w:t>
      </w:r>
    </w:p>
    <w:p w:rsidR="00811B3D" w:rsidRDefault="00811B3D" w:rsidP="00811B3D">
      <w:pPr>
        <w:pStyle w:val="PM-Standard"/>
        <w:spacing w:after="0"/>
        <w:ind w:right="4162"/>
        <w:jc w:val="left"/>
        <w:rPr>
          <w:rFonts w:eastAsia="Arial"/>
          <w:szCs w:val="22"/>
        </w:rPr>
      </w:pPr>
    </w:p>
    <w:p w:rsidR="00811B3D" w:rsidRDefault="00811B3D" w:rsidP="00811B3D">
      <w:pPr>
        <w:pStyle w:val="PM-Standard"/>
        <w:spacing w:after="0"/>
        <w:ind w:right="4162"/>
        <w:jc w:val="left"/>
        <w:rPr>
          <w:rFonts w:eastAsia="Arial"/>
          <w:szCs w:val="22"/>
        </w:rPr>
      </w:pPr>
    </w:p>
    <w:p w:rsidR="00811B3D" w:rsidRDefault="00811B3D" w:rsidP="00811B3D">
      <w:pPr>
        <w:pStyle w:val="PM-Standard"/>
        <w:spacing w:after="0"/>
        <w:ind w:right="4162"/>
        <w:jc w:val="left"/>
      </w:pPr>
      <w:r w:rsidRPr="00811B3D">
        <w:rPr>
          <w:noProof/>
        </w:rPr>
        <w:drawing>
          <wp:inline distT="0" distB="0" distL="0" distR="0">
            <wp:extent cx="1980000" cy="2976996"/>
            <wp:effectExtent l="0" t="0" r="1270" b="0"/>
            <wp:docPr id="16" name="Grafik 16" descr="T:\Marketing-Kommunikation\Team PR\PR Hörmann\PR Deutschland\PR-Texte - final\2018\PM 1819-FL Hörmann Anwenderreportage Logistikhalle Brüder Schlau\GBrSchlau_DSC8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Marketing-Kommunikation\Team PR\PR Hörmann\PR Deutschland\PR-Texte - final\2018\PM 1819-FL Hörmann Anwenderreportage Logistikhalle Brüder Schlau\GBrSchlau_DSC873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80000" cy="2976996"/>
                    </a:xfrm>
                    <a:prstGeom prst="rect">
                      <a:avLst/>
                    </a:prstGeom>
                    <a:noFill/>
                    <a:ln>
                      <a:noFill/>
                    </a:ln>
                  </pic:spPr>
                </pic:pic>
              </a:graphicData>
            </a:graphic>
          </wp:inline>
        </w:drawing>
      </w:r>
    </w:p>
    <w:p w:rsidR="00811B3D" w:rsidRDefault="00811B3D" w:rsidP="00811B3D">
      <w:pPr>
        <w:pStyle w:val="PM-Standard"/>
        <w:spacing w:after="0"/>
        <w:ind w:right="4162"/>
        <w:jc w:val="left"/>
        <w:rPr>
          <w:sz w:val="12"/>
          <w:szCs w:val="12"/>
        </w:rPr>
      </w:pPr>
    </w:p>
    <w:p w:rsidR="00811B3D" w:rsidRPr="00C24DC4" w:rsidRDefault="002427DF" w:rsidP="00811B3D">
      <w:pPr>
        <w:pStyle w:val="PM-Standard"/>
        <w:spacing w:after="0"/>
        <w:ind w:right="4162"/>
        <w:jc w:val="left"/>
        <w:rPr>
          <w:szCs w:val="12"/>
        </w:rPr>
      </w:pPr>
      <w:r>
        <w:rPr>
          <w:b/>
          <w:szCs w:val="12"/>
        </w:rPr>
        <w:lastRenderedPageBreak/>
        <w:t>Bild 9</w:t>
      </w:r>
      <w:r w:rsidR="00811B3D">
        <w:rPr>
          <w:b/>
          <w:szCs w:val="12"/>
        </w:rPr>
        <w:t xml:space="preserve">: </w:t>
      </w:r>
      <w:r w:rsidR="00C24DC4">
        <w:rPr>
          <w:szCs w:val="12"/>
        </w:rPr>
        <w:t>„Da sich die Bauantragsphase um drei Monate verzögert hatte, musste Hörmann zuverlässig und schnell liefern, um den engen Zeitplan dennoch einzuhalten“, erklärt Mario Grund, Teamleiter Immobilien der Unternehmensgruppe Brüder Schlau.</w:t>
      </w:r>
    </w:p>
    <w:p w:rsidR="004675F5" w:rsidRDefault="004675F5" w:rsidP="002607C8">
      <w:pPr>
        <w:pStyle w:val="PM-Standard"/>
        <w:spacing w:after="0"/>
        <w:ind w:right="4162"/>
        <w:jc w:val="left"/>
        <w:rPr>
          <w:szCs w:val="22"/>
        </w:rPr>
      </w:pPr>
    </w:p>
    <w:p w:rsidR="00AF1FDD" w:rsidRPr="004675F5" w:rsidRDefault="00AF1FDD" w:rsidP="002607C8">
      <w:pPr>
        <w:pStyle w:val="PM-Standard"/>
        <w:spacing w:after="0"/>
        <w:ind w:right="4162"/>
        <w:jc w:val="left"/>
        <w:rPr>
          <w:szCs w:val="22"/>
        </w:rPr>
      </w:pPr>
    </w:p>
    <w:p w:rsidR="00723B14" w:rsidRDefault="00C24DC4" w:rsidP="002607C8">
      <w:pPr>
        <w:pStyle w:val="PM-Standard"/>
        <w:spacing w:after="0"/>
        <w:ind w:right="4162"/>
        <w:jc w:val="left"/>
        <w:rPr>
          <w:szCs w:val="22"/>
        </w:rPr>
      </w:pPr>
      <w:r w:rsidRPr="00C24DC4">
        <w:rPr>
          <w:noProof/>
          <w:szCs w:val="22"/>
        </w:rPr>
        <w:drawing>
          <wp:inline distT="0" distB="0" distL="0" distR="0">
            <wp:extent cx="1980000" cy="2976996"/>
            <wp:effectExtent l="0" t="0" r="1270" b="0"/>
            <wp:docPr id="17" name="Grafik 17" descr="T:\Marketing-Kommunikation\Team PR\PR Hörmann\PR Deutschland\PR-Texte - final\2018\PM 1819-FL Hörmann Anwenderreportage Logistikhalle Brüder Schlau\GBrSchlau_DSC8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Marketing-Kommunikation\Team PR\PR Hörmann\PR Deutschland\PR-Texte - final\2018\PM 1819-FL Hörmann Anwenderreportage Logistikhalle Brüder Schlau\GBrSchlau_DSC870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80000" cy="2976996"/>
                    </a:xfrm>
                    <a:prstGeom prst="rect">
                      <a:avLst/>
                    </a:prstGeom>
                    <a:noFill/>
                    <a:ln>
                      <a:noFill/>
                    </a:ln>
                  </pic:spPr>
                </pic:pic>
              </a:graphicData>
            </a:graphic>
          </wp:inline>
        </w:drawing>
      </w:r>
    </w:p>
    <w:p w:rsidR="00C24DC4" w:rsidRDefault="00C24DC4" w:rsidP="002607C8">
      <w:pPr>
        <w:pStyle w:val="PM-Standard"/>
        <w:spacing w:after="0"/>
        <w:ind w:right="4162"/>
        <w:jc w:val="left"/>
        <w:rPr>
          <w:sz w:val="12"/>
          <w:szCs w:val="12"/>
        </w:rPr>
      </w:pPr>
    </w:p>
    <w:p w:rsidR="00C24DC4" w:rsidRPr="00C24DC4" w:rsidRDefault="0019132B" w:rsidP="002607C8">
      <w:pPr>
        <w:pStyle w:val="PM-Standard"/>
        <w:spacing w:after="0"/>
        <w:ind w:right="4162"/>
        <w:jc w:val="left"/>
        <w:rPr>
          <w:szCs w:val="22"/>
        </w:rPr>
      </w:pPr>
      <w:r>
        <w:rPr>
          <w:b/>
          <w:szCs w:val="22"/>
        </w:rPr>
        <w:t>Bild 1</w:t>
      </w:r>
      <w:r w:rsidR="002427DF">
        <w:rPr>
          <w:b/>
          <w:szCs w:val="22"/>
        </w:rPr>
        <w:t>0</w:t>
      </w:r>
      <w:bookmarkStart w:id="0" w:name="_GoBack"/>
      <w:bookmarkEnd w:id="0"/>
      <w:r w:rsidR="00C24DC4">
        <w:rPr>
          <w:b/>
          <w:szCs w:val="22"/>
        </w:rPr>
        <w:t xml:space="preserve">: </w:t>
      </w:r>
      <w:r w:rsidR="00C24DC4">
        <w:rPr>
          <w:szCs w:val="22"/>
        </w:rPr>
        <w:t>„Über die Steuerung lassen sich die Hörmann Tore schnell und einfach bedienen. Für das Öffnen und Schließen genügt dabei ein einziger kurzer Knopfdruck“, so Eddy Gehrau, Lagerfachkraft am Standort Wustermark der Unternehmensgruppe Brüder Schlau.</w:t>
      </w:r>
    </w:p>
    <w:p w:rsidR="001B1FCD" w:rsidRPr="00FB69DA" w:rsidRDefault="001B1FCD" w:rsidP="00FB69DA">
      <w:pPr>
        <w:pStyle w:val="PM-Abschnitt"/>
        <w:spacing w:before="240"/>
        <w:ind w:right="278"/>
        <w:rPr>
          <w:bCs/>
          <w:sz w:val="22"/>
        </w:rPr>
      </w:pPr>
      <w:r>
        <w:rPr>
          <w:bCs/>
          <w:sz w:val="22"/>
        </w:rPr>
        <w:t>Fotos: Hörmann</w:t>
      </w:r>
    </w:p>
    <w:sectPr w:rsidR="001B1FCD" w:rsidRPr="00FB69DA" w:rsidSect="00D17415">
      <w:headerReference w:type="default" r:id="rId17"/>
      <w:footerReference w:type="default" r:id="rId18"/>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E3863" w:rsidRDefault="005E3863">
      <w:r>
        <w:separator/>
      </w:r>
    </w:p>
  </w:endnote>
  <w:endnote w:type="continuationSeparator" w:id="0">
    <w:p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E41FD6">
      <w:rPr>
        <w:rFonts w:ascii="Arial" w:hAnsi="Arial" w:cs="Arial"/>
        <w:color w:val="808080"/>
        <w:sz w:val="16"/>
        <w:szCs w:val="16"/>
      </w:rPr>
      <w:t xml:space="preserve"> 1819 Fachpresse Logistik</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EE61F0">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EE61F0">
      <w:rPr>
        <w:rFonts w:ascii="Arial" w:hAnsi="Arial" w:cs="Arial"/>
        <w:noProof/>
        <w:color w:val="808080"/>
        <w:sz w:val="16"/>
        <w:szCs w:val="16"/>
      </w:rPr>
      <w:t>9</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E3863" w:rsidRDefault="005E3863">
      <w:r>
        <w:separator/>
      </w:r>
    </w:p>
  </w:footnote>
  <w:footnote w:type="continuationSeparator" w:id="0">
    <w:p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rsidTr="00607694">
      <w:trPr>
        <w:trHeight w:hRule="exact" w:val="1418"/>
      </w:trPr>
      <w:tc>
        <w:tcPr>
          <w:tcW w:w="5739" w:type="dxa"/>
        </w:tcPr>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260501">
          <w:pPr>
            <w:ind w:left="-113"/>
            <w:rPr>
              <w:b/>
              <w:szCs w:val="20"/>
            </w:rPr>
          </w:pPr>
          <w:bookmarkStart w:id="1" w:name="Header1"/>
          <w:bookmarkEnd w:id="1"/>
        </w:p>
      </w:tc>
      <w:tc>
        <w:tcPr>
          <w:tcW w:w="3441" w:type="dxa"/>
        </w:tcPr>
        <w:p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1F866262" wp14:editId="01791249">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CBF3557" wp14:editId="6E6E14A2">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rsidR="00607694" w:rsidRPr="007B3129" w:rsidRDefault="00607694" w:rsidP="007B3129">
                          <w:pPr>
                            <w:rPr>
                              <w:rFonts w:ascii="Arial" w:hAnsi="Arial" w:cs="Arial"/>
                              <w:sz w:val="12"/>
                              <w:szCs w:val="12"/>
                            </w:rPr>
                          </w:pPr>
                        </w:p>
                        <w:p w:rsidR="00607694" w:rsidRPr="003228E0" w:rsidRDefault="00607694" w:rsidP="007B3129">
                          <w:pPr>
                            <w:spacing w:before="120"/>
                            <w:rPr>
                              <w:rFonts w:ascii="Arial" w:hAnsi="Arial" w:cs="Arial"/>
                              <w:sz w:val="12"/>
                              <w:szCs w:val="12"/>
                            </w:rPr>
                          </w:pPr>
                          <w:r w:rsidRPr="003228E0">
                            <w:rPr>
                              <w:rFonts w:ascii="Arial" w:hAnsi="Arial" w:cs="Arial"/>
                              <w:b/>
                              <w:sz w:val="12"/>
                              <w:szCs w:val="12"/>
                            </w:rPr>
                            <w:t>Lisa Modest</w:t>
                          </w:r>
                          <w:r w:rsidR="004E087C" w:rsidRPr="003228E0">
                            <w:rPr>
                              <w:rFonts w:ascii="Arial" w:hAnsi="Arial" w:cs="Arial"/>
                              <w:b/>
                              <w:sz w:val="12"/>
                              <w:szCs w:val="12"/>
                            </w:rPr>
                            <w:t>-Danke</w:t>
                          </w:r>
                          <w:r w:rsidRPr="003228E0">
                            <w:rPr>
                              <w:rFonts w:ascii="Arial" w:hAnsi="Arial" w:cs="Arial"/>
                              <w:b/>
                              <w:sz w:val="12"/>
                              <w:szCs w:val="12"/>
                            </w:rPr>
                            <w:br/>
                          </w:r>
                          <w:r w:rsidRPr="003228E0">
                            <w:rPr>
                              <w:rFonts w:ascii="Arial" w:hAnsi="Arial" w:cs="Arial"/>
                              <w:sz w:val="12"/>
                              <w:szCs w:val="12"/>
                            </w:rPr>
                            <w:t xml:space="preserve">Telefon: </w:t>
                          </w:r>
                          <w:r w:rsidRPr="003228E0">
                            <w:rPr>
                              <w:rFonts w:ascii="Arial" w:hAnsi="Arial" w:cs="Arial"/>
                              <w:sz w:val="12"/>
                              <w:szCs w:val="12"/>
                            </w:rPr>
                            <w:tab/>
                            <w:t>+49 5204 915-167</w:t>
                          </w:r>
                        </w:p>
                        <w:p w:rsidR="00FE538D" w:rsidRPr="003228E0" w:rsidRDefault="00CE6C49" w:rsidP="007B3129">
                          <w:pPr>
                            <w:spacing w:before="120"/>
                            <w:rPr>
                              <w:rFonts w:ascii="Arial" w:hAnsi="Arial" w:cs="Arial"/>
                              <w:sz w:val="12"/>
                              <w:szCs w:val="12"/>
                            </w:rPr>
                          </w:pPr>
                          <w:r w:rsidRPr="003228E0">
                            <w:rPr>
                              <w:rFonts w:ascii="Arial" w:hAnsi="Arial" w:cs="Arial"/>
                              <w:b/>
                              <w:sz w:val="12"/>
                              <w:szCs w:val="12"/>
                            </w:rPr>
                            <w:t>Verena Lambers</w:t>
                          </w:r>
                          <w:r w:rsidR="00FE538D" w:rsidRPr="003228E0">
                            <w:rPr>
                              <w:rFonts w:ascii="Arial" w:hAnsi="Arial" w:cs="Arial"/>
                              <w:b/>
                              <w:sz w:val="12"/>
                              <w:szCs w:val="12"/>
                            </w:rPr>
                            <w:br/>
                          </w:r>
                          <w:r w:rsidR="00FE538D" w:rsidRPr="003228E0">
                            <w:rPr>
                              <w:rFonts w:ascii="Arial" w:hAnsi="Arial" w:cs="Arial"/>
                              <w:sz w:val="12"/>
                              <w:szCs w:val="12"/>
                            </w:rPr>
                            <w:t xml:space="preserve">Telefon: </w:t>
                          </w:r>
                          <w:r w:rsidR="00FE538D" w:rsidRPr="003228E0">
                            <w:rPr>
                              <w:rFonts w:ascii="Arial" w:hAnsi="Arial" w:cs="Arial"/>
                              <w:sz w:val="12"/>
                              <w:szCs w:val="12"/>
                            </w:rPr>
                            <w:tab/>
                            <w:t>+49 5204 915-282</w:t>
                          </w:r>
                        </w:p>
                        <w:p w:rsidR="005E3863" w:rsidRPr="007B3129" w:rsidRDefault="005E3863" w:rsidP="007B3129">
                          <w:pPr>
                            <w:spacing w:before="120"/>
                            <w:rPr>
                              <w:rFonts w:ascii="Arial" w:hAnsi="Arial" w:cs="Arial"/>
                              <w:b/>
                              <w:sz w:val="12"/>
                              <w:szCs w:val="12"/>
                            </w:rPr>
                          </w:pPr>
                          <w:r w:rsidRPr="007B3129">
                            <w:rPr>
                              <w:rFonts w:ascii="Arial" w:hAnsi="Arial" w:cs="Arial"/>
                              <w:b/>
                              <w:sz w:val="12"/>
                              <w:szCs w:val="12"/>
                            </w:rPr>
                            <w:t>Kristin Schlüter</w:t>
                          </w:r>
                        </w:p>
                        <w:p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915-5764</w:t>
                          </w:r>
                        </w:p>
                        <w:p w:rsidR="00607694" w:rsidRPr="007B3129" w:rsidRDefault="00607694" w:rsidP="007B3129">
                          <w:pPr>
                            <w:rPr>
                              <w:rFonts w:ascii="Arial" w:hAnsi="Arial" w:cs="Arial"/>
                              <w:sz w:val="12"/>
                              <w:szCs w:val="12"/>
                            </w:rPr>
                          </w:pPr>
                        </w:p>
                        <w:p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rsidR="00607694" w:rsidRPr="007B3129" w:rsidRDefault="00607694" w:rsidP="007B3129">
                          <w:pPr>
                            <w:rPr>
                              <w:rFonts w:ascii="Arial" w:hAnsi="Arial" w:cs="Arial"/>
                              <w:sz w:val="12"/>
                              <w:szCs w:val="12"/>
                            </w:rPr>
                          </w:pPr>
                        </w:p>
                        <w:p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BF3557"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" stroked="f">
              <v:textbox inset="0,0,0,0">
                <w:txbxContent>
                  <w:p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rsidR="00607694" w:rsidRPr="007B3129" w:rsidRDefault="00607694" w:rsidP="007B3129">
                    <w:pPr>
                      <w:rPr>
                        <w:rFonts w:ascii="Arial" w:hAnsi="Arial" w:cs="Arial"/>
                        <w:sz w:val="12"/>
                        <w:szCs w:val="12"/>
                      </w:rPr>
                    </w:pPr>
                  </w:p>
                  <w:p w:rsidR="00607694" w:rsidRPr="003228E0" w:rsidRDefault="00607694" w:rsidP="007B3129">
                    <w:pPr>
                      <w:spacing w:before="120"/>
                      <w:rPr>
                        <w:rFonts w:ascii="Arial" w:hAnsi="Arial" w:cs="Arial"/>
                        <w:sz w:val="12"/>
                        <w:szCs w:val="12"/>
                      </w:rPr>
                    </w:pPr>
                    <w:r w:rsidRPr="003228E0">
                      <w:rPr>
                        <w:rFonts w:ascii="Arial" w:hAnsi="Arial" w:cs="Arial"/>
                        <w:b/>
                        <w:sz w:val="12"/>
                        <w:szCs w:val="12"/>
                      </w:rPr>
                      <w:t>Lisa Modest</w:t>
                    </w:r>
                    <w:r w:rsidR="004E087C" w:rsidRPr="003228E0">
                      <w:rPr>
                        <w:rFonts w:ascii="Arial" w:hAnsi="Arial" w:cs="Arial"/>
                        <w:b/>
                        <w:sz w:val="12"/>
                        <w:szCs w:val="12"/>
                      </w:rPr>
                      <w:t>-Danke</w:t>
                    </w:r>
                    <w:r w:rsidRPr="003228E0">
                      <w:rPr>
                        <w:rFonts w:ascii="Arial" w:hAnsi="Arial" w:cs="Arial"/>
                        <w:b/>
                        <w:sz w:val="12"/>
                        <w:szCs w:val="12"/>
                      </w:rPr>
                      <w:br/>
                    </w:r>
                    <w:r w:rsidRPr="003228E0">
                      <w:rPr>
                        <w:rFonts w:ascii="Arial" w:hAnsi="Arial" w:cs="Arial"/>
                        <w:sz w:val="12"/>
                        <w:szCs w:val="12"/>
                      </w:rPr>
                      <w:t xml:space="preserve">Telefon: </w:t>
                    </w:r>
                    <w:r w:rsidRPr="003228E0">
                      <w:rPr>
                        <w:rFonts w:ascii="Arial" w:hAnsi="Arial" w:cs="Arial"/>
                        <w:sz w:val="12"/>
                        <w:szCs w:val="12"/>
                      </w:rPr>
                      <w:tab/>
                      <w:t>+49 5204 915-167</w:t>
                    </w:r>
                  </w:p>
                  <w:p w:rsidR="00FE538D" w:rsidRPr="003228E0" w:rsidRDefault="00CE6C49" w:rsidP="007B3129">
                    <w:pPr>
                      <w:spacing w:before="120"/>
                      <w:rPr>
                        <w:rFonts w:ascii="Arial" w:hAnsi="Arial" w:cs="Arial"/>
                        <w:sz w:val="12"/>
                        <w:szCs w:val="12"/>
                      </w:rPr>
                    </w:pPr>
                    <w:r w:rsidRPr="003228E0">
                      <w:rPr>
                        <w:rFonts w:ascii="Arial" w:hAnsi="Arial" w:cs="Arial"/>
                        <w:b/>
                        <w:sz w:val="12"/>
                        <w:szCs w:val="12"/>
                      </w:rPr>
                      <w:t>Verena Lambers</w:t>
                    </w:r>
                    <w:r w:rsidR="00FE538D" w:rsidRPr="003228E0">
                      <w:rPr>
                        <w:rFonts w:ascii="Arial" w:hAnsi="Arial" w:cs="Arial"/>
                        <w:b/>
                        <w:sz w:val="12"/>
                        <w:szCs w:val="12"/>
                      </w:rPr>
                      <w:br/>
                    </w:r>
                    <w:r w:rsidR="00FE538D" w:rsidRPr="003228E0">
                      <w:rPr>
                        <w:rFonts w:ascii="Arial" w:hAnsi="Arial" w:cs="Arial"/>
                        <w:sz w:val="12"/>
                        <w:szCs w:val="12"/>
                      </w:rPr>
                      <w:t xml:space="preserve">Telefon: </w:t>
                    </w:r>
                    <w:r w:rsidR="00FE538D" w:rsidRPr="003228E0">
                      <w:rPr>
                        <w:rFonts w:ascii="Arial" w:hAnsi="Arial" w:cs="Arial"/>
                        <w:sz w:val="12"/>
                        <w:szCs w:val="12"/>
                      </w:rPr>
                      <w:tab/>
                      <w:t>+49 5204 915-282</w:t>
                    </w:r>
                  </w:p>
                  <w:p w:rsidR="005E3863" w:rsidRPr="007B3129" w:rsidRDefault="005E3863" w:rsidP="007B3129">
                    <w:pPr>
                      <w:spacing w:before="120"/>
                      <w:rPr>
                        <w:rFonts w:ascii="Arial" w:hAnsi="Arial" w:cs="Arial"/>
                        <w:b/>
                        <w:sz w:val="12"/>
                        <w:szCs w:val="12"/>
                      </w:rPr>
                    </w:pPr>
                    <w:r w:rsidRPr="007B3129">
                      <w:rPr>
                        <w:rFonts w:ascii="Arial" w:hAnsi="Arial" w:cs="Arial"/>
                        <w:b/>
                        <w:sz w:val="12"/>
                        <w:szCs w:val="12"/>
                      </w:rPr>
                      <w:t>Kristin Schlüter</w:t>
                    </w:r>
                  </w:p>
                  <w:p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915-5764</w:t>
                    </w:r>
                  </w:p>
                  <w:p w:rsidR="00607694" w:rsidRPr="007B3129" w:rsidRDefault="00607694" w:rsidP="007B3129">
                    <w:pPr>
                      <w:rPr>
                        <w:rFonts w:ascii="Arial" w:hAnsi="Arial" w:cs="Arial"/>
                        <w:sz w:val="12"/>
                        <w:szCs w:val="12"/>
                      </w:rPr>
                    </w:pPr>
                  </w:p>
                  <w:p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rsidR="00607694" w:rsidRPr="007B3129" w:rsidRDefault="00607694" w:rsidP="007B3129">
                    <w:pPr>
                      <w:rPr>
                        <w:rFonts w:ascii="Arial" w:hAnsi="Arial" w:cs="Arial"/>
                        <w:sz w:val="12"/>
                        <w:szCs w:val="12"/>
                      </w:rPr>
                    </w:pPr>
                  </w:p>
                  <w:p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2C4A"/>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40DE"/>
    <w:rsid w:val="00074E54"/>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4D9F"/>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7013"/>
    <w:rsid w:val="0011717C"/>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405"/>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18F"/>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32B"/>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3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27DF"/>
    <w:rsid w:val="00243859"/>
    <w:rsid w:val="00243B18"/>
    <w:rsid w:val="00243FE9"/>
    <w:rsid w:val="00244754"/>
    <w:rsid w:val="00244CB1"/>
    <w:rsid w:val="00244EC4"/>
    <w:rsid w:val="0024605C"/>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7C8"/>
    <w:rsid w:val="00260F64"/>
    <w:rsid w:val="00261677"/>
    <w:rsid w:val="002617BF"/>
    <w:rsid w:val="00261B91"/>
    <w:rsid w:val="0026231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5C00"/>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68CA"/>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407E"/>
    <w:rsid w:val="002E6704"/>
    <w:rsid w:val="002E6AA8"/>
    <w:rsid w:val="002E6B64"/>
    <w:rsid w:val="002E6F94"/>
    <w:rsid w:val="002E7175"/>
    <w:rsid w:val="002E77BE"/>
    <w:rsid w:val="002E7862"/>
    <w:rsid w:val="002F027C"/>
    <w:rsid w:val="002F4F4E"/>
    <w:rsid w:val="002F55C6"/>
    <w:rsid w:val="002F56F4"/>
    <w:rsid w:val="002F60FA"/>
    <w:rsid w:val="002F61D6"/>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06B"/>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8E0"/>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37DB"/>
    <w:rsid w:val="003443F9"/>
    <w:rsid w:val="0034548C"/>
    <w:rsid w:val="00345BF6"/>
    <w:rsid w:val="00346104"/>
    <w:rsid w:val="003466A1"/>
    <w:rsid w:val="00346E5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ECC"/>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43AB"/>
    <w:rsid w:val="003B5607"/>
    <w:rsid w:val="003B5A59"/>
    <w:rsid w:val="003B6C34"/>
    <w:rsid w:val="003B6DB0"/>
    <w:rsid w:val="003B7A3E"/>
    <w:rsid w:val="003C0768"/>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B"/>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02"/>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5C76"/>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5F5"/>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18"/>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145"/>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99F"/>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09C"/>
    <w:rsid w:val="0052441E"/>
    <w:rsid w:val="00524F72"/>
    <w:rsid w:val="00525534"/>
    <w:rsid w:val="005256AA"/>
    <w:rsid w:val="005265AA"/>
    <w:rsid w:val="00526D73"/>
    <w:rsid w:val="00527858"/>
    <w:rsid w:val="00530AC6"/>
    <w:rsid w:val="00531971"/>
    <w:rsid w:val="005331D9"/>
    <w:rsid w:val="0053342F"/>
    <w:rsid w:val="005339AC"/>
    <w:rsid w:val="005342D7"/>
    <w:rsid w:val="00537434"/>
    <w:rsid w:val="00540695"/>
    <w:rsid w:val="005414F2"/>
    <w:rsid w:val="00541CE3"/>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75F"/>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1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3A48"/>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078"/>
    <w:rsid w:val="006825E8"/>
    <w:rsid w:val="00682E94"/>
    <w:rsid w:val="006835CF"/>
    <w:rsid w:val="006838A4"/>
    <w:rsid w:val="00684D32"/>
    <w:rsid w:val="00684DE1"/>
    <w:rsid w:val="0068529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2F40"/>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3B14"/>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52A"/>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1B3D"/>
    <w:rsid w:val="008120D4"/>
    <w:rsid w:val="00812643"/>
    <w:rsid w:val="00812810"/>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343"/>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3418"/>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8B6"/>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2D98"/>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487E"/>
    <w:rsid w:val="008F5120"/>
    <w:rsid w:val="008F5E6F"/>
    <w:rsid w:val="008F6CB3"/>
    <w:rsid w:val="00900B87"/>
    <w:rsid w:val="009015ED"/>
    <w:rsid w:val="0090246D"/>
    <w:rsid w:val="009026C2"/>
    <w:rsid w:val="00902ADF"/>
    <w:rsid w:val="00902DA8"/>
    <w:rsid w:val="00903B2D"/>
    <w:rsid w:val="00904345"/>
    <w:rsid w:val="009051F9"/>
    <w:rsid w:val="009062AB"/>
    <w:rsid w:val="00906835"/>
    <w:rsid w:val="00906AB8"/>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550F"/>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4EB3"/>
    <w:rsid w:val="009B5601"/>
    <w:rsid w:val="009B5697"/>
    <w:rsid w:val="009B661E"/>
    <w:rsid w:val="009B774D"/>
    <w:rsid w:val="009B7B06"/>
    <w:rsid w:val="009C042D"/>
    <w:rsid w:val="009C1979"/>
    <w:rsid w:val="009C24B6"/>
    <w:rsid w:val="009C2EF7"/>
    <w:rsid w:val="009C4602"/>
    <w:rsid w:val="009C48FF"/>
    <w:rsid w:val="009C498F"/>
    <w:rsid w:val="009C501F"/>
    <w:rsid w:val="009C5072"/>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62F9"/>
    <w:rsid w:val="009F780D"/>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3BF0"/>
    <w:rsid w:val="00A14112"/>
    <w:rsid w:val="00A146DE"/>
    <w:rsid w:val="00A1509A"/>
    <w:rsid w:val="00A15786"/>
    <w:rsid w:val="00A15C9B"/>
    <w:rsid w:val="00A1609F"/>
    <w:rsid w:val="00A1643A"/>
    <w:rsid w:val="00A17068"/>
    <w:rsid w:val="00A17CE9"/>
    <w:rsid w:val="00A17EE3"/>
    <w:rsid w:val="00A20C17"/>
    <w:rsid w:val="00A21D82"/>
    <w:rsid w:val="00A21E8F"/>
    <w:rsid w:val="00A21F29"/>
    <w:rsid w:val="00A22BD0"/>
    <w:rsid w:val="00A24080"/>
    <w:rsid w:val="00A2533B"/>
    <w:rsid w:val="00A25844"/>
    <w:rsid w:val="00A25ACB"/>
    <w:rsid w:val="00A2673B"/>
    <w:rsid w:val="00A27346"/>
    <w:rsid w:val="00A30452"/>
    <w:rsid w:val="00A306AA"/>
    <w:rsid w:val="00A307A9"/>
    <w:rsid w:val="00A30A02"/>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321"/>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1C0"/>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B3D"/>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1FD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3CC"/>
    <w:rsid w:val="00B018D0"/>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169"/>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2745"/>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870C6"/>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C7FD9"/>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6BE6"/>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7C8"/>
    <w:rsid w:val="00C249A5"/>
    <w:rsid w:val="00C24BAA"/>
    <w:rsid w:val="00C24DC4"/>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226"/>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181A"/>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6752F"/>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CE5"/>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2418"/>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16CF"/>
    <w:rsid w:val="00CF26DC"/>
    <w:rsid w:val="00CF2832"/>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47107"/>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8CE"/>
    <w:rsid w:val="00D61A7C"/>
    <w:rsid w:val="00D62E12"/>
    <w:rsid w:val="00D62FAA"/>
    <w:rsid w:val="00D631A8"/>
    <w:rsid w:val="00D64CC1"/>
    <w:rsid w:val="00D6574C"/>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855"/>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579"/>
    <w:rsid w:val="00DC6AD2"/>
    <w:rsid w:val="00DC76FB"/>
    <w:rsid w:val="00DC7BB6"/>
    <w:rsid w:val="00DD07C0"/>
    <w:rsid w:val="00DD07EF"/>
    <w:rsid w:val="00DD09C4"/>
    <w:rsid w:val="00DD1A37"/>
    <w:rsid w:val="00DD255B"/>
    <w:rsid w:val="00DD27E5"/>
    <w:rsid w:val="00DD3564"/>
    <w:rsid w:val="00DD3AD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2D3E"/>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1FD6"/>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C9A"/>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B8C"/>
    <w:rsid w:val="00EE1D54"/>
    <w:rsid w:val="00EE2ABB"/>
    <w:rsid w:val="00EE2BBA"/>
    <w:rsid w:val="00EE395F"/>
    <w:rsid w:val="00EE61F0"/>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71B"/>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A31"/>
    <w:rsid w:val="00FB2BDF"/>
    <w:rsid w:val="00FB2D77"/>
    <w:rsid w:val="00FB2FDA"/>
    <w:rsid w:val="00FB328D"/>
    <w:rsid w:val="00FB40E2"/>
    <w:rsid w:val="00FB551D"/>
    <w:rsid w:val="00FB5829"/>
    <w:rsid w:val="00FB5A96"/>
    <w:rsid w:val="00FB5D10"/>
    <w:rsid w:val="00FB644B"/>
    <w:rsid w:val="00FB69DA"/>
    <w:rsid w:val="00FB6A77"/>
    <w:rsid w:val="00FB7933"/>
    <w:rsid w:val="00FB7EBF"/>
    <w:rsid w:val="00FC00AB"/>
    <w:rsid w:val="00FC02FF"/>
    <w:rsid w:val="00FC05BA"/>
    <w:rsid w:val="00FC1FC9"/>
    <w:rsid w:val="00FC24CD"/>
    <w:rsid w:val="00FC26B2"/>
    <w:rsid w:val="00FC29CA"/>
    <w:rsid w:val="00FC2EA7"/>
    <w:rsid w:val="00FC3B21"/>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o:shapelayout v:ext="edit">
      <o:idmap v:ext="edit" data="1"/>
    </o:shapelayout>
  </w:shapeDefaults>
  <w:decimalSymbol w:val=","/>
  <w:listSeparator w:val=";"/>
  <w14:docId w14:val="5D6ACAB5"/>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Hervorhebung">
    <w:name w:val="Emphasis"/>
    <w:basedOn w:val="Absatz-Standardschriftart"/>
    <w:qFormat/>
    <w:rsid w:val="009C042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214A6C-B338-4730-9CC7-760399EFAD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DE203E83</Template>
  <TotalTime>0</TotalTime>
  <Pages>9</Pages>
  <Words>1598</Words>
  <Characters>10068</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11643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Schlüter, Kristin</cp:lastModifiedBy>
  <cp:revision>100</cp:revision>
  <cp:lastPrinted>2018-10-08T07:36:00Z</cp:lastPrinted>
  <dcterms:created xsi:type="dcterms:W3CDTF">2016-12-01T07:38:00Z</dcterms:created>
  <dcterms:modified xsi:type="dcterms:W3CDTF">2018-10-08T07:36:00Z</dcterms:modified>
</cp:coreProperties>
</file>