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F0153D" w14:textId="281D86F0" w:rsidR="00766560" w:rsidRDefault="002A7971" w:rsidP="00AC2DF5">
      <w:pPr>
        <w:pStyle w:val="PM-Titel"/>
        <w:spacing w:after="0"/>
        <w:ind w:right="4162"/>
        <w:rPr>
          <w:sz w:val="22"/>
        </w:rPr>
      </w:pPr>
      <w:r>
        <w:rPr>
          <w:noProof/>
        </w:rPr>
        <w:drawing>
          <wp:inline distT="0" distB="0" distL="0" distR="0" wp14:anchorId="1F193B83" wp14:editId="2BD526A7">
            <wp:extent cx="3779520" cy="2600369"/>
            <wp:effectExtent l="0" t="0" r="0" b="952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847" t="19065" r="20318" b="16119"/>
                    <a:stretch/>
                  </pic:blipFill>
                  <pic:spPr bwMode="auto">
                    <a:xfrm>
                      <a:off x="0" y="0"/>
                      <a:ext cx="3780000" cy="2600699"/>
                    </a:xfrm>
                    <a:prstGeom prst="rect">
                      <a:avLst/>
                    </a:prstGeom>
                    <a:noFill/>
                    <a:ln>
                      <a:noFill/>
                    </a:ln>
                    <a:extLst>
                      <a:ext uri="{53640926-AAD7-44D8-BBD7-CCE9431645EC}">
                        <a14:shadowObscured xmlns:a14="http://schemas.microsoft.com/office/drawing/2010/main"/>
                      </a:ext>
                    </a:extLst>
                  </pic:spPr>
                </pic:pic>
              </a:graphicData>
            </a:graphic>
          </wp:inline>
        </w:drawing>
      </w:r>
    </w:p>
    <w:p w14:paraId="327690DC" w14:textId="77777777" w:rsidR="00D0363F" w:rsidRPr="00D0363F" w:rsidRDefault="00D0363F" w:rsidP="00AC2DF5">
      <w:pPr>
        <w:pStyle w:val="PM-Titel"/>
        <w:spacing w:after="0"/>
        <w:ind w:right="4162"/>
        <w:rPr>
          <w:sz w:val="12"/>
          <w:szCs w:val="12"/>
        </w:rPr>
      </w:pPr>
    </w:p>
    <w:p w14:paraId="500AF8AF" w14:textId="18230B25" w:rsidR="00D0363F" w:rsidRDefault="00D0363F" w:rsidP="00AC2DF5">
      <w:pPr>
        <w:pStyle w:val="PM-Titel"/>
        <w:spacing w:after="0"/>
        <w:ind w:right="4162"/>
        <w:rPr>
          <w:sz w:val="22"/>
        </w:rPr>
      </w:pPr>
      <w:r>
        <w:rPr>
          <w:sz w:val="22"/>
        </w:rPr>
        <w:t xml:space="preserve">Bild 1: </w:t>
      </w:r>
      <w:r w:rsidR="009F536F" w:rsidRPr="009F536F">
        <w:rPr>
          <w:b w:val="0"/>
          <w:bCs/>
          <w:sz w:val="22"/>
        </w:rPr>
        <w:t>Die Farbe</w:t>
      </w:r>
      <w:r w:rsidR="009F536F">
        <w:rPr>
          <w:sz w:val="22"/>
        </w:rPr>
        <w:t xml:space="preserve"> </w:t>
      </w:r>
      <w:r w:rsidR="00B02D14" w:rsidRPr="009F536F">
        <w:rPr>
          <w:b w:val="0"/>
          <w:bCs/>
          <w:sz w:val="22"/>
        </w:rPr>
        <w:t xml:space="preserve">Schwarz und </w:t>
      </w:r>
      <w:r w:rsidR="009F536F">
        <w:rPr>
          <w:b w:val="0"/>
          <w:bCs/>
          <w:sz w:val="22"/>
        </w:rPr>
        <w:t>der Industrial-Style</w:t>
      </w:r>
      <w:r w:rsidR="007F47AD">
        <w:rPr>
          <w:b w:val="0"/>
          <w:bCs/>
          <w:sz w:val="22"/>
        </w:rPr>
        <w:t xml:space="preserve"> gehören </w:t>
      </w:r>
      <w:r w:rsidR="00167E42">
        <w:rPr>
          <w:b w:val="0"/>
          <w:bCs/>
          <w:sz w:val="22"/>
        </w:rPr>
        <w:t xml:space="preserve">zu </w:t>
      </w:r>
      <w:r w:rsidR="007F47AD">
        <w:rPr>
          <w:b w:val="0"/>
          <w:bCs/>
          <w:sz w:val="22"/>
        </w:rPr>
        <w:t>den aktuellen Einrichtungstrends</w:t>
      </w:r>
      <w:r w:rsidR="007A5251">
        <w:rPr>
          <w:b w:val="0"/>
          <w:bCs/>
          <w:sz w:val="22"/>
        </w:rPr>
        <w:t>.</w:t>
      </w:r>
      <w:r w:rsidR="007957C7">
        <w:rPr>
          <w:b w:val="0"/>
          <w:bCs/>
          <w:sz w:val="22"/>
        </w:rPr>
        <w:t xml:space="preserve"> Hörmann </w:t>
      </w:r>
      <w:r w:rsidR="007A024C">
        <w:rPr>
          <w:b w:val="0"/>
          <w:bCs/>
          <w:sz w:val="22"/>
        </w:rPr>
        <w:t>greift diese Trends im</w:t>
      </w:r>
      <w:r w:rsidR="007957C7">
        <w:rPr>
          <w:b w:val="0"/>
          <w:bCs/>
          <w:sz w:val="22"/>
        </w:rPr>
        <w:t xml:space="preserve"> Bereich der Zimmertüren, Stahl-</w:t>
      </w:r>
      <w:proofErr w:type="spellStart"/>
      <w:r w:rsidR="007957C7">
        <w:rPr>
          <w:b w:val="0"/>
          <w:bCs/>
          <w:sz w:val="22"/>
        </w:rPr>
        <w:t>Lofttüren</w:t>
      </w:r>
      <w:proofErr w:type="spellEnd"/>
      <w:r w:rsidR="007957C7">
        <w:rPr>
          <w:b w:val="0"/>
          <w:bCs/>
          <w:sz w:val="22"/>
        </w:rPr>
        <w:t xml:space="preserve"> sowie Haustüren und Garagentore </w:t>
      </w:r>
      <w:r w:rsidR="007A024C">
        <w:rPr>
          <w:b w:val="0"/>
          <w:bCs/>
          <w:sz w:val="22"/>
        </w:rPr>
        <w:t xml:space="preserve">auf. </w:t>
      </w:r>
      <w:r w:rsidR="007957C7">
        <w:rPr>
          <w:b w:val="0"/>
          <w:bCs/>
          <w:sz w:val="22"/>
        </w:rPr>
        <w:t xml:space="preserve"> </w:t>
      </w:r>
      <w:r w:rsidR="007A5251">
        <w:rPr>
          <w:b w:val="0"/>
          <w:bCs/>
          <w:sz w:val="22"/>
        </w:rPr>
        <w:t xml:space="preserve"> </w:t>
      </w:r>
    </w:p>
    <w:p w14:paraId="3E6738DB" w14:textId="77777777" w:rsidR="005B0C60" w:rsidRDefault="005B0C60" w:rsidP="00AC2DF5">
      <w:pPr>
        <w:pStyle w:val="PM-Titel"/>
        <w:spacing w:after="0"/>
        <w:ind w:right="4162"/>
        <w:rPr>
          <w:sz w:val="22"/>
        </w:rPr>
      </w:pPr>
    </w:p>
    <w:p w14:paraId="18EA7A4D" w14:textId="6D600A47" w:rsidR="00AC2DF5" w:rsidRPr="000E0D5A" w:rsidRDefault="00DC249C" w:rsidP="00AC2DF5">
      <w:pPr>
        <w:pStyle w:val="PM-Titel"/>
        <w:spacing w:after="0"/>
        <w:ind w:right="4162"/>
        <w:rPr>
          <w:sz w:val="48"/>
          <w:szCs w:val="48"/>
        </w:rPr>
      </w:pPr>
      <w:r w:rsidRPr="00DC249C">
        <w:rPr>
          <w:sz w:val="22"/>
        </w:rPr>
        <w:t>Trendfarbe Schwarz und Industrial-Style</w:t>
      </w:r>
      <w:r w:rsidR="00AC2DF5" w:rsidRPr="000E0D5A">
        <w:rPr>
          <w:sz w:val="48"/>
          <w:szCs w:val="48"/>
        </w:rPr>
        <w:br/>
      </w:r>
      <w:r w:rsidR="007A024C">
        <w:rPr>
          <w:szCs w:val="28"/>
        </w:rPr>
        <w:t>Modernes Wohnen mit Hörmann Produkten</w:t>
      </w:r>
    </w:p>
    <w:p w14:paraId="17E3DB5B" w14:textId="611D0A58" w:rsidR="00425DEA" w:rsidRDefault="000063C0" w:rsidP="00AC2DF5">
      <w:pPr>
        <w:pStyle w:val="PM-Lead"/>
        <w:tabs>
          <w:tab w:val="left" w:pos="4962"/>
        </w:tabs>
        <w:spacing w:before="120" w:after="0"/>
        <w:ind w:right="4148"/>
        <w:jc w:val="left"/>
      </w:pPr>
      <w:r>
        <w:t xml:space="preserve">Die Farbe </w:t>
      </w:r>
      <w:r w:rsidR="00425DEA" w:rsidRPr="00425DEA">
        <w:t xml:space="preserve">Schwarz </w:t>
      </w:r>
      <w:r w:rsidR="0093149F">
        <w:t>liegt nicht</w:t>
      </w:r>
      <w:r>
        <w:t xml:space="preserve"> nur bei </w:t>
      </w:r>
      <w:r w:rsidR="00425DEA" w:rsidRPr="00425DEA">
        <w:t xml:space="preserve">Möbeln, Badarmaturen, Küchen und Dekorationsartikeln </w:t>
      </w:r>
      <w:r w:rsidR="0093149F">
        <w:t>im Trend,</w:t>
      </w:r>
      <w:r>
        <w:t xml:space="preserve"> sondern</w:t>
      </w:r>
      <w:r w:rsidR="00425DEA" w:rsidRPr="00425DEA">
        <w:t xml:space="preserve"> </w:t>
      </w:r>
      <w:r>
        <w:t>auch im</w:t>
      </w:r>
      <w:r w:rsidR="00425DEA" w:rsidRPr="00425DEA">
        <w:t xml:space="preserve"> Bereich der Bauelemente.</w:t>
      </w:r>
      <w:r w:rsidR="00DB76FA">
        <w:t xml:space="preserve"> </w:t>
      </w:r>
      <w:r w:rsidR="00C5181B">
        <w:t>Diesen Trend greift Hörmann auch in seine</w:t>
      </w:r>
      <w:r w:rsidR="4C056EF5">
        <w:t>m</w:t>
      </w:r>
      <w:r w:rsidR="008662D4">
        <w:t xml:space="preserve"> Programm an hochwertigen </w:t>
      </w:r>
      <w:r w:rsidR="00C5181B">
        <w:t>Zimmertüren, Haustüren und Garagentoren auf. In Kombination</w:t>
      </w:r>
      <w:r w:rsidR="00C5181B" w:rsidRPr="00425DEA">
        <w:t xml:space="preserve"> </w:t>
      </w:r>
      <w:r w:rsidR="00C5181B">
        <w:t>mit einer</w:t>
      </w:r>
      <w:r w:rsidR="00C5181B" w:rsidRPr="00425DEA">
        <w:t xml:space="preserve"> Einrichtung im angesagten Industrial-Style</w:t>
      </w:r>
      <w:r w:rsidR="00C5181B">
        <w:t xml:space="preserve"> sorgt </w:t>
      </w:r>
      <w:r w:rsidR="00C5181B" w:rsidRPr="00425DEA">
        <w:t>Schwarz für einen besonderen Look und eine moderne Haus- und Wohnarchitektur.</w:t>
      </w:r>
    </w:p>
    <w:p w14:paraId="5640829E" w14:textId="2BBD6B42" w:rsidR="00F9307A" w:rsidRDefault="00F9307A" w:rsidP="00AC2DF5">
      <w:pPr>
        <w:pStyle w:val="PM-Lead"/>
        <w:tabs>
          <w:tab w:val="left" w:pos="4962"/>
        </w:tabs>
        <w:spacing w:before="120" w:after="0"/>
        <w:ind w:right="4148"/>
        <w:jc w:val="left"/>
      </w:pPr>
      <w:r>
        <w:t xml:space="preserve">Zimmertüren </w:t>
      </w:r>
      <w:r w:rsidR="004C59E0">
        <w:t xml:space="preserve">aus Holz und Glas </w:t>
      </w:r>
      <w:r w:rsidR="00AC2E37">
        <w:t xml:space="preserve">in der </w:t>
      </w:r>
      <w:r w:rsidR="00AC2E37" w:rsidRPr="009F0B10">
        <w:t>Trendfarbe Schwarz</w:t>
      </w:r>
    </w:p>
    <w:p w14:paraId="6434C140" w14:textId="54ACF65A" w:rsidR="0015385A" w:rsidRPr="00234638" w:rsidRDefault="007B0E55" w:rsidP="00671AB5">
      <w:pPr>
        <w:pStyle w:val="PM-Lead"/>
        <w:tabs>
          <w:tab w:val="left" w:pos="4962"/>
        </w:tabs>
        <w:spacing w:before="120" w:after="0"/>
        <w:ind w:right="4148"/>
        <w:jc w:val="left"/>
        <w:rPr>
          <w:b w:val="0"/>
          <w:bCs w:val="0"/>
        </w:rPr>
      </w:pPr>
      <w:r w:rsidRPr="007B0E55">
        <w:rPr>
          <w:b w:val="0"/>
          <w:bCs w:val="0"/>
        </w:rPr>
        <w:t xml:space="preserve">Schwarze </w:t>
      </w:r>
      <w:r>
        <w:rPr>
          <w:b w:val="0"/>
          <w:bCs w:val="0"/>
        </w:rPr>
        <w:t>Zimmertüren</w:t>
      </w:r>
      <w:r w:rsidRPr="007B0E55">
        <w:rPr>
          <w:b w:val="0"/>
          <w:bCs w:val="0"/>
        </w:rPr>
        <w:t xml:space="preserve"> liegen im Trend und können vielseitig zu unterschiedlichsten Wohnstilen kombiniert werden. Ob als gezielter Eyecatcher, Kontrast zu Weiß und warmen Holztönen oder als </w:t>
      </w:r>
      <w:r w:rsidR="00E0731F">
        <w:rPr>
          <w:b w:val="0"/>
          <w:bCs w:val="0"/>
        </w:rPr>
        <w:t>harmonische</w:t>
      </w:r>
      <w:r w:rsidRPr="007B0E55">
        <w:rPr>
          <w:b w:val="0"/>
          <w:bCs w:val="0"/>
        </w:rPr>
        <w:t xml:space="preserve"> Ergänzung für eine Einrichtung im angesagten Industrial-Style</w:t>
      </w:r>
      <w:r>
        <w:rPr>
          <w:b w:val="0"/>
          <w:bCs w:val="0"/>
        </w:rPr>
        <w:t xml:space="preserve">. </w:t>
      </w:r>
      <w:r w:rsidR="00D11E8F">
        <w:rPr>
          <w:b w:val="0"/>
          <w:bCs w:val="0"/>
        </w:rPr>
        <w:t>Die</w:t>
      </w:r>
      <w:r w:rsidR="0074764C">
        <w:rPr>
          <w:b w:val="0"/>
          <w:bCs w:val="0"/>
        </w:rPr>
        <w:t xml:space="preserve"> Hörmann </w:t>
      </w:r>
      <w:r w:rsidR="00EA2C73">
        <w:rPr>
          <w:b w:val="0"/>
          <w:bCs w:val="0"/>
        </w:rPr>
        <w:t>Holz-</w:t>
      </w:r>
      <w:r w:rsidR="009E4705">
        <w:rPr>
          <w:b w:val="0"/>
          <w:bCs w:val="0"/>
        </w:rPr>
        <w:t>Z</w:t>
      </w:r>
      <w:r w:rsidR="009E4705" w:rsidRPr="009E4705">
        <w:rPr>
          <w:b w:val="0"/>
          <w:bCs w:val="0"/>
        </w:rPr>
        <w:t xml:space="preserve">immertüren der </w:t>
      </w:r>
      <w:proofErr w:type="spellStart"/>
      <w:r w:rsidR="009E4705" w:rsidRPr="009E4705">
        <w:rPr>
          <w:b w:val="0"/>
          <w:bCs w:val="0"/>
        </w:rPr>
        <w:t>ProLine</w:t>
      </w:r>
      <w:proofErr w:type="spellEnd"/>
      <w:r w:rsidR="00D11E8F">
        <w:rPr>
          <w:b w:val="0"/>
          <w:bCs w:val="0"/>
        </w:rPr>
        <w:t xml:space="preserve"> Serie sind nun auch</w:t>
      </w:r>
      <w:r w:rsidR="009E4705" w:rsidRPr="009E4705">
        <w:rPr>
          <w:b w:val="0"/>
          <w:bCs w:val="0"/>
        </w:rPr>
        <w:t xml:space="preserve"> </w:t>
      </w:r>
      <w:r w:rsidR="009E4705">
        <w:rPr>
          <w:b w:val="0"/>
          <w:bCs w:val="0"/>
        </w:rPr>
        <w:t xml:space="preserve">in </w:t>
      </w:r>
      <w:r w:rsidR="0074764C" w:rsidRPr="0074764C">
        <w:rPr>
          <w:b w:val="0"/>
          <w:bCs w:val="0"/>
        </w:rPr>
        <w:t>der neuen Trendfarbe Schwarz erhältlich</w:t>
      </w:r>
      <w:r w:rsidR="009B086E" w:rsidRPr="009B086E">
        <w:rPr>
          <w:b w:val="0"/>
          <w:bCs w:val="0"/>
        </w:rPr>
        <w:t xml:space="preserve">. </w:t>
      </w:r>
      <w:r w:rsidR="00BD1770" w:rsidRPr="00BD1770">
        <w:rPr>
          <w:b w:val="0"/>
          <w:bCs w:val="0"/>
        </w:rPr>
        <w:t xml:space="preserve">In Kombination mit </w:t>
      </w:r>
      <w:r w:rsidR="0074764C">
        <w:rPr>
          <w:b w:val="0"/>
          <w:bCs w:val="0"/>
        </w:rPr>
        <w:t xml:space="preserve">der </w:t>
      </w:r>
      <w:r w:rsidR="00BD1770" w:rsidRPr="00BD1770">
        <w:rPr>
          <w:b w:val="0"/>
          <w:bCs w:val="0"/>
        </w:rPr>
        <w:t>Ultramatt-, Leinen- oder Schiefer-Oberfläche wirken die Türen besonders modern und werden zum echten Eyecatcher.</w:t>
      </w:r>
      <w:r w:rsidR="009B086E" w:rsidRPr="009B086E">
        <w:rPr>
          <w:b w:val="0"/>
          <w:bCs w:val="0"/>
        </w:rPr>
        <w:t xml:space="preserve"> Insbesondere in Kombination mit Elementen der </w:t>
      </w:r>
      <w:proofErr w:type="spellStart"/>
      <w:r w:rsidR="009B086E" w:rsidRPr="009B086E">
        <w:rPr>
          <w:b w:val="0"/>
          <w:bCs w:val="0"/>
        </w:rPr>
        <w:t>black.edition</w:t>
      </w:r>
      <w:proofErr w:type="spellEnd"/>
      <w:r w:rsidR="009B086E" w:rsidRPr="009B086E">
        <w:rPr>
          <w:b w:val="0"/>
          <w:bCs w:val="0"/>
        </w:rPr>
        <w:t xml:space="preserve"> wie z. B. schwarzen Beschlägen und Türdrückern </w:t>
      </w:r>
      <w:r w:rsidR="00AA53F7">
        <w:rPr>
          <w:b w:val="0"/>
          <w:bCs w:val="0"/>
        </w:rPr>
        <w:t>entsteht ein</w:t>
      </w:r>
      <w:r w:rsidR="009B086E" w:rsidRPr="009B086E">
        <w:rPr>
          <w:b w:val="0"/>
          <w:bCs w:val="0"/>
        </w:rPr>
        <w:t xml:space="preserve"> „All Black Look“. Alle Zimmertüren der </w:t>
      </w:r>
      <w:proofErr w:type="spellStart"/>
      <w:r w:rsidR="009B086E" w:rsidRPr="009B086E">
        <w:rPr>
          <w:b w:val="0"/>
          <w:bCs w:val="0"/>
        </w:rPr>
        <w:t>ProLine</w:t>
      </w:r>
      <w:proofErr w:type="spellEnd"/>
      <w:r w:rsidR="009B086E" w:rsidRPr="009B086E">
        <w:rPr>
          <w:b w:val="0"/>
          <w:bCs w:val="0"/>
        </w:rPr>
        <w:t xml:space="preserve"> </w:t>
      </w:r>
      <w:r w:rsidR="00AA53F7">
        <w:rPr>
          <w:b w:val="0"/>
          <w:bCs w:val="0"/>
        </w:rPr>
        <w:t xml:space="preserve">Serie </w:t>
      </w:r>
      <w:r w:rsidR="009B086E" w:rsidRPr="009B086E">
        <w:rPr>
          <w:b w:val="0"/>
          <w:bCs w:val="0"/>
        </w:rPr>
        <w:t xml:space="preserve">verfügen über die robuste </w:t>
      </w:r>
      <w:proofErr w:type="spellStart"/>
      <w:r w:rsidR="009B086E" w:rsidRPr="009B086E">
        <w:rPr>
          <w:b w:val="0"/>
          <w:bCs w:val="0"/>
        </w:rPr>
        <w:t>Duradecor</w:t>
      </w:r>
      <w:proofErr w:type="spellEnd"/>
      <w:r w:rsidR="009B086E" w:rsidRPr="009B086E">
        <w:rPr>
          <w:b w:val="0"/>
          <w:bCs w:val="0"/>
        </w:rPr>
        <w:t xml:space="preserve"> Oberfläche, die im Vergleich zu CPL-Oberflächen anderer Hersteller mit durchschnittlich 48 % höherer Stoßfestigkeit überzeugt. Zudem ist sie pflegeleicht, hitzebeständig und nahezu so robust wie eine Küchenarbeitsplatte. Der 4Protect Kantenschutz sorgt </w:t>
      </w:r>
      <w:r w:rsidR="009B086E" w:rsidRPr="009B086E">
        <w:rPr>
          <w:b w:val="0"/>
          <w:bCs w:val="0"/>
        </w:rPr>
        <w:lastRenderedPageBreak/>
        <w:t xml:space="preserve">bei stumpf einschlagenden </w:t>
      </w:r>
      <w:r w:rsidR="00140DE8">
        <w:rPr>
          <w:b w:val="0"/>
          <w:bCs w:val="0"/>
        </w:rPr>
        <w:t xml:space="preserve">Türen </w:t>
      </w:r>
      <w:r w:rsidR="009B086E" w:rsidRPr="009B086E">
        <w:rPr>
          <w:b w:val="0"/>
          <w:bCs w:val="0"/>
        </w:rPr>
        <w:t>und gefälzten Türen mit eckigen Kanten für zusätzliche Schlag-, Abrieb- und Kratzfestigkeit. Die Ultramatt-Oberfläche ist zudem resistent gegen Fingerabdrücke und kann mit Kreide bemalt werden.</w:t>
      </w:r>
    </w:p>
    <w:p w14:paraId="678C2CBC" w14:textId="410A251C" w:rsidR="00635D7E" w:rsidRPr="00671AB5" w:rsidRDefault="00671AB5" w:rsidP="00234638">
      <w:pPr>
        <w:pStyle w:val="PM-Lead"/>
        <w:tabs>
          <w:tab w:val="left" w:pos="4962"/>
        </w:tabs>
        <w:spacing w:before="120" w:after="0"/>
        <w:ind w:right="4148"/>
        <w:jc w:val="left"/>
        <w:rPr>
          <w:b w:val="0"/>
          <w:bCs w:val="0"/>
        </w:rPr>
      </w:pPr>
      <w:r w:rsidRPr="00671AB5">
        <w:rPr>
          <w:b w:val="0"/>
          <w:bCs w:val="0"/>
        </w:rPr>
        <w:t xml:space="preserve">Für </w:t>
      </w:r>
      <w:r w:rsidR="00AA53F7">
        <w:rPr>
          <w:b w:val="0"/>
          <w:bCs w:val="0"/>
        </w:rPr>
        <w:t xml:space="preserve">die Hörmann </w:t>
      </w:r>
      <w:r w:rsidRPr="00671AB5">
        <w:rPr>
          <w:b w:val="0"/>
          <w:bCs w:val="0"/>
        </w:rPr>
        <w:t xml:space="preserve">Glastüren im Loft-Design sind zwei neue Motive erhältlich: Das Motiv 1-1 sorgt mit umlaufendem schwarzem Rahmen für ein besonders minimalistisches und modernes Türdesign. Das neue Motiv 3-5 unterstützt mit 2 senkrechten und 5 waagerechten Feldern den aktuell angesagten Look im Industrial-Style. Beide Motive verfügen über eine hochwertige Strukturlackapplikation in Tiefschwarz und unterstreichen eine moderne Wohnraumgestaltung. Neben Klarglas sind die beiden Motive auch in den ebenfalls neuen Glasarten Clear </w:t>
      </w:r>
      <w:proofErr w:type="spellStart"/>
      <w:r w:rsidRPr="00671AB5">
        <w:rPr>
          <w:b w:val="0"/>
          <w:bCs w:val="0"/>
        </w:rPr>
        <w:t>grey</w:t>
      </w:r>
      <w:proofErr w:type="spellEnd"/>
      <w:r w:rsidRPr="00671AB5">
        <w:rPr>
          <w:b w:val="0"/>
          <w:bCs w:val="0"/>
        </w:rPr>
        <w:t xml:space="preserve"> und </w:t>
      </w:r>
      <w:r w:rsidR="00852293">
        <w:rPr>
          <w:b w:val="0"/>
          <w:bCs w:val="0"/>
        </w:rPr>
        <w:t>„satinierte</w:t>
      </w:r>
      <w:r w:rsidR="00ED2511">
        <w:rPr>
          <w:b w:val="0"/>
          <w:bCs w:val="0"/>
        </w:rPr>
        <w:t>s</w:t>
      </w:r>
      <w:r w:rsidR="00852293">
        <w:rPr>
          <w:b w:val="0"/>
          <w:bCs w:val="0"/>
        </w:rPr>
        <w:t xml:space="preserve"> Glas“</w:t>
      </w:r>
      <w:r w:rsidRPr="00671AB5">
        <w:rPr>
          <w:b w:val="0"/>
          <w:bCs w:val="0"/>
        </w:rPr>
        <w:t xml:space="preserve"> erhältlich. Die grau getönte Clear </w:t>
      </w:r>
      <w:proofErr w:type="spellStart"/>
      <w:r w:rsidRPr="00671AB5">
        <w:rPr>
          <w:b w:val="0"/>
          <w:bCs w:val="0"/>
        </w:rPr>
        <w:t>grey</w:t>
      </w:r>
      <w:proofErr w:type="spellEnd"/>
      <w:r w:rsidRPr="00671AB5">
        <w:rPr>
          <w:b w:val="0"/>
          <w:bCs w:val="0"/>
        </w:rPr>
        <w:t xml:space="preserve"> Verglasung verschafft der Glastür einen besonders edlen Look, wohingegen die mattierte</w:t>
      </w:r>
      <w:r w:rsidR="004875BA">
        <w:rPr>
          <w:b w:val="0"/>
          <w:bCs w:val="0"/>
        </w:rPr>
        <w:t xml:space="preserve">, satinierte </w:t>
      </w:r>
      <w:r w:rsidRPr="00671AB5">
        <w:rPr>
          <w:b w:val="0"/>
          <w:bCs w:val="0"/>
        </w:rPr>
        <w:t>Verglasung für mehr Privatsphäre durch eine verringerte Durchsicht sorgt.</w:t>
      </w:r>
    </w:p>
    <w:p w14:paraId="0842A700" w14:textId="549D3CDF" w:rsidR="00635D7E" w:rsidRDefault="0058597B" w:rsidP="00D12D1D">
      <w:pPr>
        <w:pStyle w:val="PM-Lead"/>
        <w:tabs>
          <w:tab w:val="left" w:pos="4962"/>
        </w:tabs>
        <w:spacing w:before="120" w:after="0"/>
        <w:ind w:right="4148"/>
        <w:jc w:val="left"/>
      </w:pPr>
      <w:r>
        <w:t xml:space="preserve">Moderne </w:t>
      </w:r>
      <w:r w:rsidR="00635D7E" w:rsidRPr="00635D7E">
        <w:t>Stahl-</w:t>
      </w:r>
      <w:proofErr w:type="spellStart"/>
      <w:r w:rsidR="00635D7E" w:rsidRPr="00635D7E">
        <w:t>Lofttüren</w:t>
      </w:r>
      <w:proofErr w:type="spellEnd"/>
      <w:r w:rsidR="00635D7E">
        <w:t xml:space="preserve"> im angesagten Industrial-Style </w:t>
      </w:r>
    </w:p>
    <w:p w14:paraId="5B45C306" w14:textId="6E2813BC" w:rsidR="00F35715" w:rsidRDefault="00152B51" w:rsidP="00D12D1D">
      <w:pPr>
        <w:pStyle w:val="PM-Lead"/>
        <w:tabs>
          <w:tab w:val="left" w:pos="4962"/>
        </w:tabs>
        <w:spacing w:before="120" w:after="0"/>
        <w:ind w:right="4148"/>
        <w:jc w:val="left"/>
        <w:rPr>
          <w:b w:val="0"/>
          <w:bCs w:val="0"/>
        </w:rPr>
      </w:pPr>
      <w:r w:rsidRPr="00152B51">
        <w:rPr>
          <w:b w:val="0"/>
          <w:bCs w:val="0"/>
        </w:rPr>
        <w:t xml:space="preserve">Der Wohn- und Einrichtungstrend „Industrial-Style“ ist in den letzten Jahren bei Bauherren und Planern besonders beliebt. </w:t>
      </w:r>
      <w:r w:rsidR="005C66B1" w:rsidRPr="005C66B1">
        <w:rPr>
          <w:b w:val="0"/>
          <w:bCs w:val="0"/>
        </w:rPr>
        <w:t xml:space="preserve">Hörmann bietet mit seinen </w:t>
      </w:r>
      <w:r w:rsidR="009951C0">
        <w:rPr>
          <w:b w:val="0"/>
          <w:bCs w:val="0"/>
        </w:rPr>
        <w:t>Stahl-</w:t>
      </w:r>
      <w:proofErr w:type="spellStart"/>
      <w:r w:rsidR="005C66B1" w:rsidRPr="005C66B1">
        <w:rPr>
          <w:b w:val="0"/>
          <w:bCs w:val="0"/>
        </w:rPr>
        <w:t>Lofttüren</w:t>
      </w:r>
      <w:proofErr w:type="spellEnd"/>
      <w:r w:rsidR="005C66B1" w:rsidRPr="005C66B1">
        <w:rPr>
          <w:b w:val="0"/>
          <w:bCs w:val="0"/>
        </w:rPr>
        <w:t xml:space="preserve"> </w:t>
      </w:r>
      <w:r w:rsidR="00926135">
        <w:rPr>
          <w:b w:val="0"/>
          <w:bCs w:val="0"/>
        </w:rPr>
        <w:t>als Drehflügel</w:t>
      </w:r>
      <w:r w:rsidR="009B6755">
        <w:rPr>
          <w:b w:val="0"/>
          <w:bCs w:val="0"/>
        </w:rPr>
        <w:t>türen</w:t>
      </w:r>
      <w:r w:rsidR="00926135">
        <w:rPr>
          <w:b w:val="0"/>
          <w:bCs w:val="0"/>
        </w:rPr>
        <w:t xml:space="preserve"> und </w:t>
      </w:r>
      <w:r w:rsidR="00926135" w:rsidRPr="004B5CF4">
        <w:rPr>
          <w:b w:val="0"/>
          <w:szCs w:val="22"/>
        </w:rPr>
        <w:t xml:space="preserve">Schiebetüren </w:t>
      </w:r>
      <w:r w:rsidR="005C66B1" w:rsidRPr="005C66B1">
        <w:rPr>
          <w:b w:val="0"/>
          <w:bCs w:val="0"/>
        </w:rPr>
        <w:t>eine elegante, hochwertige Lösung für die moderne Raumaufteilung an.</w:t>
      </w:r>
      <w:r w:rsidR="009951C0">
        <w:rPr>
          <w:b w:val="0"/>
          <w:bCs w:val="0"/>
        </w:rPr>
        <w:t xml:space="preserve"> </w:t>
      </w:r>
      <w:r w:rsidR="00FB4C42" w:rsidRPr="00FB4C42">
        <w:rPr>
          <w:b w:val="0"/>
          <w:bCs w:val="0"/>
        </w:rPr>
        <w:t xml:space="preserve">Mit ihrer filigranen Konstruktion bieten die Hörmann </w:t>
      </w:r>
      <w:proofErr w:type="spellStart"/>
      <w:r w:rsidR="00FB4C42" w:rsidRPr="00FB4C42">
        <w:rPr>
          <w:b w:val="0"/>
          <w:bCs w:val="0"/>
        </w:rPr>
        <w:t>Lofttüren</w:t>
      </w:r>
      <w:proofErr w:type="spellEnd"/>
      <w:r w:rsidR="00FB4C42" w:rsidRPr="00FB4C42">
        <w:rPr>
          <w:b w:val="0"/>
          <w:bCs w:val="0"/>
        </w:rPr>
        <w:t xml:space="preserve"> maximale Transparenz und lichtdurchflutete Räume. </w:t>
      </w:r>
      <w:r w:rsidR="000E0B1C" w:rsidRPr="000E0B1C">
        <w:rPr>
          <w:b w:val="0"/>
          <w:bCs w:val="0"/>
        </w:rPr>
        <w:t xml:space="preserve">Gleichzeitig sind die </w:t>
      </w:r>
      <w:proofErr w:type="spellStart"/>
      <w:r w:rsidR="000E0B1C" w:rsidRPr="000E0B1C">
        <w:rPr>
          <w:b w:val="0"/>
          <w:bCs w:val="0"/>
        </w:rPr>
        <w:t>Lofttüren</w:t>
      </w:r>
      <w:proofErr w:type="spellEnd"/>
      <w:r w:rsidR="000E0B1C" w:rsidRPr="000E0B1C">
        <w:rPr>
          <w:b w:val="0"/>
          <w:bCs w:val="0"/>
        </w:rPr>
        <w:t xml:space="preserve"> ein echter Blickfang im Wohnbereich und heben sich von den anderen Zimmertüren ab. </w:t>
      </w:r>
      <w:r w:rsidR="00F35715" w:rsidRPr="00F35715">
        <w:rPr>
          <w:b w:val="0"/>
          <w:bCs w:val="0"/>
        </w:rPr>
        <w:t xml:space="preserve">Zudem ermöglichen sie vor allem in großzügig gestalteten Räumen die Trennung und gleichzeitige Verbindung von Wohnbereichen z. B. im Übergang von </w:t>
      </w:r>
      <w:r w:rsidR="00F35715" w:rsidRPr="006623F0">
        <w:rPr>
          <w:b w:val="0"/>
          <w:bCs w:val="0"/>
        </w:rPr>
        <w:t xml:space="preserve">Wohn- und Essbereich. </w:t>
      </w:r>
      <w:r w:rsidR="00AA0E4D" w:rsidRPr="006623F0">
        <w:rPr>
          <w:b w:val="0"/>
          <w:bCs w:val="0"/>
        </w:rPr>
        <w:t>Serienmäßig werden die 1- oder 2-flügligen Stahl-</w:t>
      </w:r>
      <w:proofErr w:type="spellStart"/>
      <w:r w:rsidR="00AA0E4D" w:rsidRPr="006623F0">
        <w:rPr>
          <w:b w:val="0"/>
          <w:bCs w:val="0"/>
        </w:rPr>
        <w:t>Lofttüren</w:t>
      </w:r>
      <w:proofErr w:type="spellEnd"/>
      <w:r w:rsidR="00AA0E4D" w:rsidRPr="006623F0">
        <w:rPr>
          <w:b w:val="0"/>
          <w:bCs w:val="0"/>
        </w:rPr>
        <w:t xml:space="preserve"> und die optional erhältlichen Seitenteile in Tiefschwarz matt geliefert.</w:t>
      </w:r>
      <w:r w:rsidR="009A3A0C">
        <w:rPr>
          <w:b w:val="0"/>
          <w:bCs w:val="0"/>
        </w:rPr>
        <w:t xml:space="preserve"> </w:t>
      </w:r>
      <w:r w:rsidR="006623F0" w:rsidRPr="006623F0">
        <w:rPr>
          <w:b w:val="0"/>
          <w:bCs w:val="0"/>
        </w:rPr>
        <w:t>Darüber hinaus stehen mit Anthrazitgrau, Weiß- oder Graualuminium, Verkehrsweiß und Anthrazit metallic fünf Vorzugsfarbtöne sowie RAL nach Wahl, NCS-Sonderfarben und Struktur- und Perleffektfarben zur Auswahl.</w:t>
      </w:r>
    </w:p>
    <w:p w14:paraId="6B7FDCEA" w14:textId="20654642" w:rsidR="00234638" w:rsidRDefault="000B2219" w:rsidP="00D12D1D">
      <w:pPr>
        <w:pStyle w:val="PM-Lead"/>
        <w:tabs>
          <w:tab w:val="left" w:pos="4962"/>
        </w:tabs>
        <w:spacing w:before="120" w:after="0"/>
        <w:ind w:right="4148"/>
        <w:jc w:val="left"/>
        <w:rPr>
          <w:b w:val="0"/>
          <w:bCs w:val="0"/>
        </w:rPr>
      </w:pPr>
      <w:r>
        <w:rPr>
          <w:b w:val="0"/>
          <w:bCs w:val="0"/>
        </w:rPr>
        <w:t xml:space="preserve">Hörmann </w:t>
      </w:r>
      <w:r w:rsidRPr="000B2219">
        <w:rPr>
          <w:b w:val="0"/>
          <w:bCs w:val="0"/>
        </w:rPr>
        <w:t>erweiter</w:t>
      </w:r>
      <w:r>
        <w:rPr>
          <w:b w:val="0"/>
          <w:bCs w:val="0"/>
        </w:rPr>
        <w:t>t</w:t>
      </w:r>
      <w:r w:rsidRPr="000B2219">
        <w:rPr>
          <w:b w:val="0"/>
          <w:bCs w:val="0"/>
        </w:rPr>
        <w:t xml:space="preserve"> </w:t>
      </w:r>
      <w:r w:rsidR="009A3A0C">
        <w:rPr>
          <w:b w:val="0"/>
          <w:bCs w:val="0"/>
        </w:rPr>
        <w:t xml:space="preserve">nun </w:t>
      </w:r>
      <w:r w:rsidRPr="000B2219">
        <w:rPr>
          <w:b w:val="0"/>
          <w:bCs w:val="0"/>
        </w:rPr>
        <w:t xml:space="preserve">das Produktprogramm für </w:t>
      </w:r>
      <w:r>
        <w:rPr>
          <w:b w:val="0"/>
          <w:bCs w:val="0"/>
        </w:rPr>
        <w:t xml:space="preserve">die </w:t>
      </w:r>
      <w:r w:rsidRPr="000B2219">
        <w:rPr>
          <w:b w:val="0"/>
          <w:bCs w:val="0"/>
        </w:rPr>
        <w:t>Stahl-</w:t>
      </w:r>
      <w:proofErr w:type="spellStart"/>
      <w:r w:rsidRPr="000B2219">
        <w:rPr>
          <w:b w:val="0"/>
          <w:bCs w:val="0"/>
        </w:rPr>
        <w:t>Lofttüren</w:t>
      </w:r>
      <w:proofErr w:type="spellEnd"/>
      <w:r w:rsidRPr="000B2219">
        <w:rPr>
          <w:b w:val="0"/>
          <w:bCs w:val="0"/>
        </w:rPr>
        <w:t xml:space="preserve"> im angesagten Industrial-Style: Als Drehflügel- und Schiebetüren sowie als Festverglasung können die modernen Türen nun auch mit einer asymmetrischen Sprossenaufteilung in horizontaler und vertikaler Ausrichtung ausgeführt werden und bieten damit neue Designmöglichkeiten. Zudem sorgen eine auf Wunsch erhältliche absenkbare Bodendichtung und eine 8 mm starke </w:t>
      </w:r>
      <w:proofErr w:type="spellStart"/>
      <w:r w:rsidRPr="000B2219">
        <w:rPr>
          <w:b w:val="0"/>
          <w:bCs w:val="0"/>
        </w:rPr>
        <w:t>Klarglasverglasung</w:t>
      </w:r>
      <w:proofErr w:type="spellEnd"/>
      <w:r w:rsidRPr="000B2219">
        <w:rPr>
          <w:b w:val="0"/>
          <w:bCs w:val="0"/>
        </w:rPr>
        <w:t xml:space="preserve"> aus Verbundsicherheitsglas (VSG) für verbesserten Schallschutz von bis zu 30 dB. Serienmäßig sind </w:t>
      </w:r>
      <w:r w:rsidR="004C5056">
        <w:rPr>
          <w:b w:val="0"/>
          <w:bCs w:val="0"/>
        </w:rPr>
        <w:t xml:space="preserve">die </w:t>
      </w:r>
      <w:r w:rsidRPr="000B2219">
        <w:rPr>
          <w:b w:val="0"/>
          <w:bCs w:val="0"/>
        </w:rPr>
        <w:t>Stahl-</w:t>
      </w:r>
      <w:proofErr w:type="spellStart"/>
      <w:r w:rsidRPr="000B2219">
        <w:rPr>
          <w:b w:val="0"/>
          <w:bCs w:val="0"/>
        </w:rPr>
        <w:t>Lofttüren</w:t>
      </w:r>
      <w:proofErr w:type="spellEnd"/>
      <w:r w:rsidRPr="000B2219">
        <w:rPr>
          <w:b w:val="0"/>
          <w:bCs w:val="0"/>
        </w:rPr>
        <w:t xml:space="preserve"> mit einem 6 mm starken Verbundsicherheitsglas mit einem Schallschutzwert von bis zu 28 dB ausgestattet.</w:t>
      </w:r>
    </w:p>
    <w:p w14:paraId="74713A2B" w14:textId="77777777" w:rsidR="006D0DCF" w:rsidRDefault="006D0DCF" w:rsidP="00167E42">
      <w:pPr>
        <w:pStyle w:val="PM-Lead"/>
        <w:tabs>
          <w:tab w:val="left" w:pos="4962"/>
        </w:tabs>
        <w:spacing w:before="120" w:after="0"/>
        <w:ind w:right="4148"/>
        <w:jc w:val="left"/>
      </w:pPr>
    </w:p>
    <w:p w14:paraId="62BB8E2C" w14:textId="73CF5809" w:rsidR="00167E42" w:rsidRPr="00167E42" w:rsidRDefault="008D3A40" w:rsidP="00167E42">
      <w:pPr>
        <w:pStyle w:val="PM-Lead"/>
        <w:tabs>
          <w:tab w:val="left" w:pos="4962"/>
        </w:tabs>
        <w:spacing w:before="120" w:after="0"/>
        <w:ind w:right="4148"/>
        <w:jc w:val="left"/>
      </w:pPr>
      <w:r w:rsidRPr="008D3A40">
        <w:lastRenderedPageBreak/>
        <w:t xml:space="preserve">Haustüren und Garagentore </w:t>
      </w:r>
      <w:r w:rsidR="00AC2E37">
        <w:t xml:space="preserve">in der </w:t>
      </w:r>
      <w:r w:rsidR="00AC2E37" w:rsidRPr="009F0B10">
        <w:t>Trendfarbe Schwarz</w:t>
      </w:r>
    </w:p>
    <w:p w14:paraId="4F0B015E" w14:textId="7C9D7FB9" w:rsidR="004725A9" w:rsidRDefault="004E6076" w:rsidP="00167E42">
      <w:pPr>
        <w:pStyle w:val="PM-Lead"/>
        <w:tabs>
          <w:tab w:val="left" w:pos="4962"/>
        </w:tabs>
        <w:spacing w:before="120" w:after="0"/>
        <w:ind w:right="4148"/>
        <w:jc w:val="left"/>
        <w:rPr>
          <w:b w:val="0"/>
          <w:bCs w:val="0"/>
        </w:rPr>
      </w:pPr>
      <w:r w:rsidRPr="00167E42">
        <w:rPr>
          <w:b w:val="0"/>
          <w:bCs w:val="0"/>
        </w:rPr>
        <w:t>Haustüren</w:t>
      </w:r>
      <w:r>
        <w:rPr>
          <w:b w:val="0"/>
          <w:bCs w:val="0"/>
        </w:rPr>
        <w:t xml:space="preserve"> und Garagentore </w:t>
      </w:r>
      <w:r w:rsidR="0066250C">
        <w:rPr>
          <w:b w:val="0"/>
          <w:bCs w:val="0"/>
        </w:rPr>
        <w:t xml:space="preserve">von Hörmann sind ebenfalls </w:t>
      </w:r>
      <w:r>
        <w:rPr>
          <w:b w:val="0"/>
          <w:bCs w:val="0"/>
        </w:rPr>
        <w:t>i</w:t>
      </w:r>
      <w:r w:rsidR="006A3563">
        <w:rPr>
          <w:b w:val="0"/>
          <w:bCs w:val="0"/>
        </w:rPr>
        <w:t xml:space="preserve">m Trendfarbton Tiefschwarz erhältlich und </w:t>
      </w:r>
      <w:r w:rsidR="00A44830" w:rsidRPr="00A44830">
        <w:rPr>
          <w:b w:val="0"/>
        </w:rPr>
        <w:t xml:space="preserve">sorgen für einen besonders modernen </w:t>
      </w:r>
      <w:r>
        <w:rPr>
          <w:b w:val="0"/>
          <w:bCs w:val="0"/>
        </w:rPr>
        <w:t>Eingangsbereich</w:t>
      </w:r>
      <w:r w:rsidR="00D35B40">
        <w:rPr>
          <w:b w:val="0"/>
          <w:bCs w:val="0"/>
        </w:rPr>
        <w:t xml:space="preserve">. Zudem </w:t>
      </w:r>
      <w:r w:rsidR="00FD66A1">
        <w:rPr>
          <w:b w:val="0"/>
          <w:bCs w:val="0"/>
        </w:rPr>
        <w:t xml:space="preserve">fügen </w:t>
      </w:r>
      <w:r w:rsidR="00D35B40">
        <w:rPr>
          <w:b w:val="0"/>
          <w:bCs w:val="0"/>
        </w:rPr>
        <w:t xml:space="preserve">sie </w:t>
      </w:r>
      <w:r w:rsidR="00FD66A1">
        <w:rPr>
          <w:b w:val="0"/>
          <w:bCs w:val="0"/>
        </w:rPr>
        <w:t xml:space="preserve">sich </w:t>
      </w:r>
      <w:r w:rsidR="003A6ACF">
        <w:rPr>
          <w:b w:val="0"/>
          <w:bCs w:val="0"/>
        </w:rPr>
        <w:t xml:space="preserve">harmonisch in eine moderne Haus- und Wohnarchitektur ein. </w:t>
      </w:r>
      <w:r w:rsidR="00D35B40">
        <w:rPr>
          <w:b w:val="0"/>
        </w:rPr>
        <w:t>Mit</w:t>
      </w:r>
      <w:r w:rsidR="003C51F7">
        <w:rPr>
          <w:b w:val="0"/>
        </w:rPr>
        <w:t xml:space="preserve"> der Hörmann </w:t>
      </w:r>
      <w:proofErr w:type="spellStart"/>
      <w:r w:rsidR="00A44830" w:rsidRPr="00A44830">
        <w:rPr>
          <w:b w:val="0"/>
        </w:rPr>
        <w:t>black.edition</w:t>
      </w:r>
      <w:proofErr w:type="spellEnd"/>
      <w:r w:rsidR="00A44830" w:rsidRPr="00A44830">
        <w:rPr>
          <w:b w:val="0"/>
        </w:rPr>
        <w:t xml:space="preserve"> </w:t>
      </w:r>
      <w:r w:rsidR="00D35B40">
        <w:rPr>
          <w:b w:val="0"/>
        </w:rPr>
        <w:t xml:space="preserve">können </w:t>
      </w:r>
      <w:r w:rsidR="00A44830" w:rsidRPr="00A44830">
        <w:rPr>
          <w:b w:val="0"/>
        </w:rPr>
        <w:t>schwarze Highlights gesetzt werden wie z. B. Türgriffe in Tiefschwarz für Haus</w:t>
      </w:r>
      <w:r>
        <w:rPr>
          <w:b w:val="0"/>
          <w:bCs w:val="0"/>
        </w:rPr>
        <w:t>türen</w:t>
      </w:r>
      <w:r w:rsidR="00733BEB">
        <w:rPr>
          <w:b w:val="0"/>
          <w:bCs w:val="0"/>
        </w:rPr>
        <w:t>.</w:t>
      </w:r>
      <w:r w:rsidR="00167E42">
        <w:rPr>
          <w:b w:val="0"/>
          <w:bCs w:val="0"/>
        </w:rPr>
        <w:t xml:space="preserve"> </w:t>
      </w:r>
      <w:r w:rsidR="00B50830">
        <w:rPr>
          <w:b w:val="0"/>
          <w:bCs w:val="0"/>
        </w:rPr>
        <w:t xml:space="preserve">Im Rahmen einer Aktion werden ausgewählte Hörmann </w:t>
      </w:r>
      <w:r w:rsidR="004725A9">
        <w:rPr>
          <w:b w:val="0"/>
          <w:bCs w:val="0"/>
        </w:rPr>
        <w:t xml:space="preserve">Haustüren und Garagentore </w:t>
      </w:r>
      <w:r w:rsidR="006E5AE5">
        <w:rPr>
          <w:b w:val="0"/>
          <w:bCs w:val="0"/>
        </w:rPr>
        <w:t>bis zum 31. Dezember 202</w:t>
      </w:r>
      <w:r w:rsidR="00EA42C5">
        <w:rPr>
          <w:b w:val="0"/>
          <w:bCs w:val="0"/>
        </w:rPr>
        <w:t>4</w:t>
      </w:r>
      <w:r w:rsidR="006E5AE5">
        <w:rPr>
          <w:b w:val="0"/>
          <w:bCs w:val="0"/>
        </w:rPr>
        <w:t xml:space="preserve"> </w:t>
      </w:r>
      <w:r w:rsidR="00A2781B">
        <w:rPr>
          <w:b w:val="0"/>
          <w:bCs w:val="0"/>
        </w:rPr>
        <w:t xml:space="preserve">zu Vorteilspreisen angeboten. Weitere Informationen sind unter </w:t>
      </w:r>
      <w:hyperlink r:id="rId12" w:history="1">
        <w:r w:rsidR="00E422CF" w:rsidRPr="003E3479">
          <w:rPr>
            <w:rStyle w:val="Hyperlink"/>
            <w:b w:val="0"/>
            <w:bCs w:val="0"/>
          </w:rPr>
          <w:t>www.hoermann.de/aktion/</w:t>
        </w:r>
      </w:hyperlink>
      <w:r w:rsidR="00E422CF">
        <w:rPr>
          <w:b w:val="0"/>
          <w:bCs w:val="0"/>
        </w:rPr>
        <w:t xml:space="preserve"> zu finden. </w:t>
      </w:r>
    </w:p>
    <w:p w14:paraId="0AA6CE6B" w14:textId="00EC1179" w:rsidR="00F93598" w:rsidRPr="00167E42" w:rsidRDefault="002E3B22" w:rsidP="00167E42">
      <w:pPr>
        <w:pStyle w:val="PM-Lead"/>
        <w:tabs>
          <w:tab w:val="left" w:pos="4962"/>
        </w:tabs>
        <w:spacing w:before="120" w:after="0"/>
        <w:ind w:right="4148"/>
        <w:jc w:val="left"/>
        <w:rPr>
          <w:b w:val="0"/>
          <w:bCs w:val="0"/>
        </w:rPr>
      </w:pPr>
      <w:r w:rsidRPr="002E3B22">
        <w:rPr>
          <w:b w:val="0"/>
        </w:rPr>
        <w:t xml:space="preserve">Die Aluminium-Haustüren </w:t>
      </w:r>
      <w:proofErr w:type="spellStart"/>
      <w:r w:rsidRPr="002E3B22">
        <w:rPr>
          <w:b w:val="0"/>
        </w:rPr>
        <w:t>ThermoSafe</w:t>
      </w:r>
      <w:proofErr w:type="spellEnd"/>
      <w:r w:rsidRPr="002E3B22">
        <w:rPr>
          <w:b w:val="0"/>
        </w:rPr>
        <w:t xml:space="preserve"> </w:t>
      </w:r>
      <w:proofErr w:type="spellStart"/>
      <w:r w:rsidR="004206FC" w:rsidRPr="004206FC">
        <w:rPr>
          <w:b w:val="0"/>
        </w:rPr>
        <w:t>MatchDecor</w:t>
      </w:r>
      <w:proofErr w:type="spellEnd"/>
      <w:r w:rsidRPr="002E3B22">
        <w:rPr>
          <w:b w:val="0"/>
        </w:rPr>
        <w:t xml:space="preserve"> </w:t>
      </w:r>
      <w:r>
        <w:rPr>
          <w:b w:val="0"/>
          <w:bCs w:val="0"/>
        </w:rPr>
        <w:t xml:space="preserve">von Hörmann </w:t>
      </w:r>
      <w:r w:rsidRPr="002E3B22">
        <w:rPr>
          <w:b w:val="0"/>
        </w:rPr>
        <w:t xml:space="preserve">wirken besonders modern und verleihen dem Haus einen individuellen Charakter. </w:t>
      </w:r>
      <w:r w:rsidR="00F93598" w:rsidRPr="00F93598">
        <w:rPr>
          <w:b w:val="0"/>
          <w:szCs w:val="22"/>
        </w:rPr>
        <w:t xml:space="preserve">Dank der serienmäßigen Rahmenprofile in Tiefschwarz sowie den optional in Tiefschwarz erhältlichen Außengriffen und Applikationen wirken die Haustüren besonders modern und elegant. </w:t>
      </w:r>
    </w:p>
    <w:p w14:paraId="4D184BF1" w14:textId="6D20479D" w:rsidR="00AC2DF5" w:rsidRDefault="00AC2DF5" w:rsidP="00AC2DF5">
      <w:pPr>
        <w:pStyle w:val="PM-Standard"/>
        <w:spacing w:before="120" w:after="0"/>
        <w:ind w:right="4162"/>
        <w:jc w:val="right"/>
      </w:pPr>
      <w:r w:rsidRPr="00363BF0">
        <w:rPr>
          <w:sz w:val="18"/>
          <w:szCs w:val="18"/>
        </w:rPr>
        <w:t>(</w:t>
      </w:r>
      <w:r w:rsidR="00733A18">
        <w:rPr>
          <w:sz w:val="18"/>
          <w:szCs w:val="18"/>
        </w:rPr>
        <w:t>5.</w:t>
      </w:r>
      <w:r w:rsidR="006D0DCF">
        <w:rPr>
          <w:sz w:val="18"/>
          <w:szCs w:val="18"/>
        </w:rPr>
        <w:t>051</w:t>
      </w:r>
      <w:r>
        <w:rPr>
          <w:sz w:val="18"/>
          <w:szCs w:val="18"/>
        </w:rPr>
        <w:t xml:space="preserve"> </w:t>
      </w:r>
      <w:r w:rsidRPr="00363BF0">
        <w:rPr>
          <w:sz w:val="18"/>
          <w:szCs w:val="18"/>
        </w:rPr>
        <w:t>Zeichen inkl. Leerschläge)</w:t>
      </w:r>
    </w:p>
    <w:p w14:paraId="558B3FC2" w14:textId="77777777" w:rsidR="00234638" w:rsidRDefault="00234638" w:rsidP="00AC2DF5">
      <w:pPr>
        <w:rPr>
          <w:rFonts w:ascii="Arial" w:hAnsi="Arial" w:cs="Arial"/>
          <w:b/>
          <w:sz w:val="22"/>
          <w:szCs w:val="22"/>
        </w:rPr>
      </w:pPr>
    </w:p>
    <w:p w14:paraId="7890415C" w14:textId="77777777" w:rsidR="00AC2DF5" w:rsidRDefault="00AC2DF5" w:rsidP="00AC2DF5">
      <w:pPr>
        <w:rPr>
          <w:rFonts w:ascii="Arial" w:hAnsi="Arial" w:cs="Arial"/>
          <w:b/>
          <w:sz w:val="22"/>
          <w:szCs w:val="22"/>
        </w:rPr>
      </w:pPr>
    </w:p>
    <w:p w14:paraId="512858D6" w14:textId="77777777" w:rsidR="00AC2DF5" w:rsidRDefault="00AC2DF5" w:rsidP="00AC2DF5">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4E0DA610" w14:textId="77777777" w:rsidR="00234638" w:rsidRDefault="00234638" w:rsidP="00AC2DF5">
      <w:pPr>
        <w:rPr>
          <w:rFonts w:ascii="Arial" w:hAnsi="Arial" w:cs="Arial"/>
          <w:b/>
          <w:sz w:val="22"/>
          <w:szCs w:val="22"/>
        </w:rPr>
      </w:pPr>
    </w:p>
    <w:p w14:paraId="5EC2D6A2" w14:textId="77777777" w:rsidR="00234638" w:rsidRDefault="00234638" w:rsidP="00234638">
      <w:pPr>
        <w:pStyle w:val="PM-Titel"/>
        <w:spacing w:after="0"/>
        <w:ind w:right="4162"/>
        <w:rPr>
          <w:sz w:val="22"/>
        </w:rPr>
      </w:pPr>
      <w:r>
        <w:rPr>
          <w:noProof/>
        </w:rPr>
        <w:drawing>
          <wp:inline distT="0" distB="0" distL="0" distR="0" wp14:anchorId="1E248620" wp14:editId="48A38259">
            <wp:extent cx="3780000" cy="23527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7590" b="20167"/>
                    <a:stretch/>
                  </pic:blipFill>
                  <pic:spPr bwMode="auto">
                    <a:xfrm>
                      <a:off x="0" y="0"/>
                      <a:ext cx="3780000" cy="2352760"/>
                    </a:xfrm>
                    <a:prstGeom prst="rect">
                      <a:avLst/>
                    </a:prstGeom>
                    <a:noFill/>
                    <a:ln>
                      <a:noFill/>
                    </a:ln>
                    <a:extLst>
                      <a:ext uri="{53640926-AAD7-44D8-BBD7-CCE9431645EC}">
                        <a14:shadowObscured xmlns:a14="http://schemas.microsoft.com/office/drawing/2010/main"/>
                      </a:ext>
                    </a:extLst>
                  </pic:spPr>
                </pic:pic>
              </a:graphicData>
            </a:graphic>
          </wp:inline>
        </w:drawing>
      </w:r>
    </w:p>
    <w:p w14:paraId="73B0DDDD" w14:textId="77777777" w:rsidR="00234638" w:rsidRPr="00B32793" w:rsidRDefault="00234638" w:rsidP="00234638">
      <w:pPr>
        <w:pStyle w:val="PM-Titel"/>
        <w:spacing w:after="0"/>
        <w:ind w:right="4162"/>
        <w:rPr>
          <w:sz w:val="12"/>
          <w:szCs w:val="12"/>
        </w:rPr>
      </w:pPr>
    </w:p>
    <w:p w14:paraId="633C5F65" w14:textId="65B6AE71" w:rsidR="00234638" w:rsidRDefault="00234638" w:rsidP="00234638">
      <w:pPr>
        <w:pStyle w:val="PM-Titel"/>
        <w:spacing w:after="0"/>
        <w:ind w:right="4162"/>
        <w:rPr>
          <w:sz w:val="22"/>
        </w:rPr>
      </w:pPr>
      <w:r>
        <w:rPr>
          <w:sz w:val="22"/>
        </w:rPr>
        <w:t xml:space="preserve">Bild 2: </w:t>
      </w:r>
      <w:r w:rsidRPr="00B32793">
        <w:rPr>
          <w:b w:val="0"/>
          <w:bCs/>
          <w:sz w:val="22"/>
        </w:rPr>
        <w:t xml:space="preserve">Die Trendfarbe Schwarz in Kombination mit der Oberfläche Ultramatt </w:t>
      </w:r>
      <w:r>
        <w:rPr>
          <w:b w:val="0"/>
          <w:bCs/>
          <w:sz w:val="22"/>
        </w:rPr>
        <w:t xml:space="preserve">der Hörmann </w:t>
      </w:r>
      <w:proofErr w:type="spellStart"/>
      <w:r>
        <w:rPr>
          <w:b w:val="0"/>
          <w:bCs/>
          <w:sz w:val="22"/>
        </w:rPr>
        <w:t>ProLine</w:t>
      </w:r>
      <w:proofErr w:type="spellEnd"/>
      <w:r>
        <w:rPr>
          <w:b w:val="0"/>
          <w:bCs/>
          <w:sz w:val="22"/>
        </w:rPr>
        <w:t xml:space="preserve"> </w:t>
      </w:r>
      <w:r w:rsidR="007D1039">
        <w:rPr>
          <w:b w:val="0"/>
          <w:bCs/>
          <w:sz w:val="22"/>
        </w:rPr>
        <w:t xml:space="preserve">Serie </w:t>
      </w:r>
      <w:r w:rsidRPr="00B32793">
        <w:rPr>
          <w:b w:val="0"/>
          <w:bCs/>
          <w:sz w:val="22"/>
        </w:rPr>
        <w:t>sorgt für ein besonders modernes Design der Zimmertür und lässt sie zu einem echten Blickfang werden.</w:t>
      </w:r>
    </w:p>
    <w:p w14:paraId="5DDF68C3" w14:textId="77777777" w:rsidR="00234638" w:rsidRDefault="00234638" w:rsidP="00AC2DF5">
      <w:pPr>
        <w:rPr>
          <w:rFonts w:ascii="Arial" w:hAnsi="Arial" w:cs="Arial"/>
          <w:b/>
          <w:sz w:val="22"/>
          <w:szCs w:val="22"/>
        </w:rPr>
      </w:pPr>
    </w:p>
    <w:p w14:paraId="34BD53C6" w14:textId="77777777" w:rsidR="00234638" w:rsidRDefault="00234638" w:rsidP="00234638">
      <w:pPr>
        <w:pStyle w:val="PM-Lead"/>
        <w:tabs>
          <w:tab w:val="left" w:pos="4962"/>
        </w:tabs>
        <w:spacing w:before="120" w:after="0"/>
        <w:ind w:right="4148"/>
        <w:jc w:val="left"/>
      </w:pPr>
      <w:r>
        <w:rPr>
          <w:noProof/>
        </w:rPr>
        <w:lastRenderedPageBreak/>
        <w:drawing>
          <wp:inline distT="0" distB="0" distL="0" distR="0" wp14:anchorId="17D5E373" wp14:editId="03837192">
            <wp:extent cx="3779485" cy="2139518"/>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9931"/>
                    <a:stretch/>
                  </pic:blipFill>
                  <pic:spPr bwMode="auto">
                    <a:xfrm>
                      <a:off x="0" y="0"/>
                      <a:ext cx="3780000" cy="2139809"/>
                    </a:xfrm>
                    <a:prstGeom prst="rect">
                      <a:avLst/>
                    </a:prstGeom>
                    <a:noFill/>
                    <a:ln>
                      <a:noFill/>
                    </a:ln>
                    <a:extLst>
                      <a:ext uri="{53640926-AAD7-44D8-BBD7-CCE9431645EC}">
                        <a14:shadowObscured xmlns:a14="http://schemas.microsoft.com/office/drawing/2010/main"/>
                      </a:ext>
                    </a:extLst>
                  </pic:spPr>
                </pic:pic>
              </a:graphicData>
            </a:graphic>
          </wp:inline>
        </w:drawing>
      </w:r>
    </w:p>
    <w:p w14:paraId="5E439A56" w14:textId="77777777" w:rsidR="00234638" w:rsidRPr="00500197" w:rsidRDefault="00234638" w:rsidP="00234638">
      <w:pPr>
        <w:pStyle w:val="PM-Lead"/>
        <w:tabs>
          <w:tab w:val="left" w:pos="4962"/>
        </w:tabs>
        <w:spacing w:before="0" w:after="0"/>
        <w:ind w:right="4148"/>
        <w:jc w:val="left"/>
        <w:rPr>
          <w:sz w:val="12"/>
          <w:szCs w:val="12"/>
        </w:rPr>
      </w:pPr>
    </w:p>
    <w:p w14:paraId="6284B30D" w14:textId="68ACEFF5" w:rsidR="00234638" w:rsidRDefault="00234638" w:rsidP="00234638">
      <w:pPr>
        <w:pStyle w:val="PM-Lead"/>
        <w:tabs>
          <w:tab w:val="left" w:pos="4962"/>
        </w:tabs>
        <w:spacing w:before="0" w:after="0"/>
        <w:ind w:right="4148"/>
        <w:jc w:val="left"/>
        <w:rPr>
          <w:b w:val="0"/>
          <w:bCs w:val="0"/>
        </w:rPr>
      </w:pPr>
      <w:r w:rsidRPr="00DA072A">
        <w:t>Bild 3:</w:t>
      </w:r>
      <w:r>
        <w:rPr>
          <w:b w:val="0"/>
          <w:bCs w:val="0"/>
        </w:rPr>
        <w:t xml:space="preserve"> </w:t>
      </w:r>
      <w:r w:rsidRPr="00DA072A">
        <w:rPr>
          <w:b w:val="0"/>
          <w:bCs w:val="0"/>
        </w:rPr>
        <w:t xml:space="preserve">Das neue Motiv 3-5 </w:t>
      </w:r>
      <w:r>
        <w:rPr>
          <w:b w:val="0"/>
          <w:bCs w:val="0"/>
        </w:rPr>
        <w:t xml:space="preserve">der </w:t>
      </w:r>
      <w:r w:rsidR="000F381C">
        <w:rPr>
          <w:b w:val="0"/>
          <w:bCs w:val="0"/>
        </w:rPr>
        <w:t xml:space="preserve">Hörmann </w:t>
      </w:r>
      <w:r w:rsidRPr="00DA072A">
        <w:rPr>
          <w:b w:val="0"/>
          <w:bCs w:val="0"/>
        </w:rPr>
        <w:t>Glastüren im Loft-Design unterstreicht mit 2 senkrechten und 5 waagerechten Feldern den angesagten Look im Industrial-Style. Die mattierte</w:t>
      </w:r>
      <w:r w:rsidR="004875BA">
        <w:rPr>
          <w:b w:val="0"/>
          <w:bCs w:val="0"/>
        </w:rPr>
        <w:t>, satinierte</w:t>
      </w:r>
      <w:r w:rsidRPr="00DA072A">
        <w:rPr>
          <w:b w:val="0"/>
          <w:bCs w:val="0"/>
        </w:rPr>
        <w:t xml:space="preserve"> Verglasung verringert die Durchsicht und sorgt damit für mehr Privatsphäre.</w:t>
      </w:r>
    </w:p>
    <w:p w14:paraId="37EFAEDD" w14:textId="77777777" w:rsidR="00234638" w:rsidRDefault="00234638" w:rsidP="00AC2DF5">
      <w:pPr>
        <w:rPr>
          <w:rFonts w:ascii="Arial" w:hAnsi="Arial" w:cs="Arial"/>
          <w:b/>
          <w:sz w:val="22"/>
          <w:szCs w:val="22"/>
        </w:rPr>
      </w:pPr>
    </w:p>
    <w:p w14:paraId="5111BBB1" w14:textId="77777777" w:rsidR="00234638" w:rsidRDefault="00234638" w:rsidP="00234638">
      <w:pPr>
        <w:pStyle w:val="PM-Lead"/>
        <w:tabs>
          <w:tab w:val="left" w:pos="4962"/>
        </w:tabs>
        <w:spacing w:before="120" w:after="0"/>
        <w:ind w:right="4148"/>
        <w:jc w:val="left"/>
        <w:rPr>
          <w:b w:val="0"/>
          <w:bCs w:val="0"/>
        </w:rPr>
      </w:pPr>
      <w:r>
        <w:rPr>
          <w:noProof/>
        </w:rPr>
        <w:drawing>
          <wp:inline distT="0" distB="0" distL="0" distR="0" wp14:anchorId="52B8C1D3" wp14:editId="14F09CC3">
            <wp:extent cx="3778885" cy="1899139"/>
            <wp:effectExtent l="0" t="0" r="0" b="635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7674" b="11241"/>
                    <a:stretch/>
                  </pic:blipFill>
                  <pic:spPr bwMode="auto">
                    <a:xfrm>
                      <a:off x="0" y="0"/>
                      <a:ext cx="3780000" cy="1899699"/>
                    </a:xfrm>
                    <a:prstGeom prst="rect">
                      <a:avLst/>
                    </a:prstGeom>
                    <a:noFill/>
                    <a:ln>
                      <a:noFill/>
                    </a:ln>
                    <a:extLst>
                      <a:ext uri="{53640926-AAD7-44D8-BBD7-CCE9431645EC}">
                        <a14:shadowObscured xmlns:a14="http://schemas.microsoft.com/office/drawing/2010/main"/>
                      </a:ext>
                    </a:extLst>
                  </pic:spPr>
                </pic:pic>
              </a:graphicData>
            </a:graphic>
          </wp:inline>
        </w:drawing>
      </w:r>
    </w:p>
    <w:p w14:paraId="305A4B3F" w14:textId="77777777" w:rsidR="00234638" w:rsidRPr="00500197" w:rsidRDefault="00234638" w:rsidP="00234638">
      <w:pPr>
        <w:pStyle w:val="PM-Lead"/>
        <w:tabs>
          <w:tab w:val="left" w:pos="4962"/>
        </w:tabs>
        <w:spacing w:before="0" w:after="0"/>
        <w:ind w:right="4148"/>
        <w:jc w:val="left"/>
        <w:rPr>
          <w:b w:val="0"/>
          <w:bCs w:val="0"/>
          <w:sz w:val="12"/>
          <w:szCs w:val="12"/>
        </w:rPr>
      </w:pPr>
    </w:p>
    <w:p w14:paraId="1305707A" w14:textId="6B8D598B" w:rsidR="00234638" w:rsidRDefault="00234638" w:rsidP="00234638">
      <w:pPr>
        <w:pStyle w:val="PM-Lead"/>
        <w:tabs>
          <w:tab w:val="left" w:pos="4962"/>
        </w:tabs>
        <w:spacing w:before="0" w:after="0"/>
        <w:ind w:right="4148"/>
        <w:jc w:val="left"/>
        <w:rPr>
          <w:b w:val="0"/>
          <w:bCs w:val="0"/>
        </w:rPr>
      </w:pPr>
      <w:r w:rsidRPr="00795688">
        <w:t>Bild 4:</w:t>
      </w:r>
      <w:r>
        <w:rPr>
          <w:b w:val="0"/>
          <w:bCs w:val="0"/>
        </w:rPr>
        <w:t xml:space="preserve"> </w:t>
      </w:r>
      <w:r w:rsidRPr="00795688">
        <w:rPr>
          <w:b w:val="0"/>
          <w:bCs w:val="0"/>
        </w:rPr>
        <w:t xml:space="preserve">Bei dem neuen Motiv 1-1 sorgt der umlaufende schwarze Rahmen für ein minimalistisches und modernes Erscheinungsbild der </w:t>
      </w:r>
      <w:r w:rsidR="00480950">
        <w:rPr>
          <w:b w:val="0"/>
          <w:bCs w:val="0"/>
        </w:rPr>
        <w:t xml:space="preserve">Hörmann </w:t>
      </w:r>
      <w:r w:rsidRPr="00795688">
        <w:rPr>
          <w:b w:val="0"/>
          <w:bCs w:val="0"/>
        </w:rPr>
        <w:t xml:space="preserve">Glastür im Loft-Design. Für einen besonders edlen Look empfiehlt sich die Kombination mit der neuen, grau getönten </w:t>
      </w:r>
      <w:proofErr w:type="spellStart"/>
      <w:r w:rsidRPr="00795688">
        <w:rPr>
          <w:b w:val="0"/>
          <w:bCs w:val="0"/>
        </w:rPr>
        <w:t>ClearGrey</w:t>
      </w:r>
      <w:proofErr w:type="spellEnd"/>
      <w:r w:rsidRPr="00795688">
        <w:rPr>
          <w:b w:val="0"/>
          <w:bCs w:val="0"/>
        </w:rPr>
        <w:t xml:space="preserve"> Verglasung</w:t>
      </w:r>
      <w:r>
        <w:rPr>
          <w:b w:val="0"/>
          <w:bCs w:val="0"/>
        </w:rPr>
        <w:t xml:space="preserve">. </w:t>
      </w:r>
    </w:p>
    <w:p w14:paraId="6C95FCD7" w14:textId="77777777" w:rsidR="00234638" w:rsidRDefault="00234638" w:rsidP="00AC2DF5">
      <w:pPr>
        <w:rPr>
          <w:rFonts w:ascii="Arial" w:hAnsi="Arial" w:cs="Arial"/>
          <w:b/>
          <w:sz w:val="22"/>
          <w:szCs w:val="22"/>
        </w:rPr>
      </w:pPr>
    </w:p>
    <w:p w14:paraId="7E256932" w14:textId="3D27AD29" w:rsidR="00234638" w:rsidRDefault="009353D6" w:rsidP="00234638">
      <w:pPr>
        <w:pStyle w:val="PM-Lead"/>
        <w:tabs>
          <w:tab w:val="left" w:pos="4962"/>
        </w:tabs>
        <w:spacing w:before="120" w:after="0"/>
        <w:ind w:right="4148"/>
        <w:jc w:val="left"/>
        <w:rPr>
          <w:b w:val="0"/>
          <w:bCs w:val="0"/>
        </w:rPr>
      </w:pPr>
      <w:r>
        <w:rPr>
          <w:bCs w:val="0"/>
          <w:noProof/>
          <w:szCs w:val="22"/>
        </w:rPr>
        <w:lastRenderedPageBreak/>
        <w:drawing>
          <wp:inline distT="0" distB="0" distL="0" distR="0" wp14:anchorId="362AD75C" wp14:editId="044D4277">
            <wp:extent cx="3780000" cy="2520001"/>
            <wp:effectExtent l="0" t="0" r="0" b="0"/>
            <wp:docPr id="6" name="Grafik 6" descr="Ein Bild, das drinnen, Boden, Wand,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Boden, Wand, Raum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1"/>
                    </a:xfrm>
                    <a:prstGeom prst="rect">
                      <a:avLst/>
                    </a:prstGeom>
                  </pic:spPr>
                </pic:pic>
              </a:graphicData>
            </a:graphic>
          </wp:inline>
        </w:drawing>
      </w:r>
    </w:p>
    <w:p w14:paraId="7C419D85" w14:textId="3AA2D1B4" w:rsidR="00234638" w:rsidRDefault="00234638" w:rsidP="00234638">
      <w:pPr>
        <w:pStyle w:val="PM-Lead"/>
        <w:tabs>
          <w:tab w:val="left" w:pos="4962"/>
        </w:tabs>
        <w:spacing w:before="120" w:after="0"/>
        <w:ind w:right="4148"/>
        <w:jc w:val="left"/>
        <w:rPr>
          <w:b w:val="0"/>
          <w:bCs w:val="0"/>
        </w:rPr>
      </w:pPr>
      <w:r w:rsidRPr="00F92B46">
        <w:t>Bild 5:</w:t>
      </w:r>
      <w:r>
        <w:rPr>
          <w:b w:val="0"/>
          <w:bCs w:val="0"/>
        </w:rPr>
        <w:t xml:space="preserve"> </w:t>
      </w:r>
      <w:r w:rsidR="002A2ADD" w:rsidRPr="00C5406A">
        <w:rPr>
          <w:b w:val="0"/>
        </w:rPr>
        <w:t xml:space="preserve">Die </w:t>
      </w:r>
      <w:r w:rsidR="009353D6">
        <w:rPr>
          <w:b w:val="0"/>
        </w:rPr>
        <w:t xml:space="preserve">modernen </w:t>
      </w:r>
      <w:proofErr w:type="spellStart"/>
      <w:r w:rsidR="002A2ADD">
        <w:rPr>
          <w:b w:val="0"/>
        </w:rPr>
        <w:t>Lofttüren</w:t>
      </w:r>
      <w:proofErr w:type="spellEnd"/>
      <w:r w:rsidR="002A2ADD">
        <w:rPr>
          <w:b w:val="0"/>
        </w:rPr>
        <w:t xml:space="preserve"> aus Stahl und Glas</w:t>
      </w:r>
      <w:r w:rsidR="002A2ADD" w:rsidRPr="00C5406A">
        <w:rPr>
          <w:b w:val="0"/>
        </w:rPr>
        <w:t xml:space="preserve"> von Hörmann unterstreich</w:t>
      </w:r>
      <w:r w:rsidR="002A2ADD">
        <w:rPr>
          <w:b w:val="0"/>
        </w:rPr>
        <w:t>en</w:t>
      </w:r>
      <w:r w:rsidR="002A2ADD" w:rsidRPr="00C5406A">
        <w:rPr>
          <w:b w:val="0"/>
        </w:rPr>
        <w:t xml:space="preserve"> mit ihrem </w:t>
      </w:r>
      <w:r w:rsidR="002A2ADD">
        <w:rPr>
          <w:b w:val="0"/>
        </w:rPr>
        <w:t>markanten</w:t>
      </w:r>
      <w:r w:rsidR="002A2ADD" w:rsidRPr="00C5406A">
        <w:rPr>
          <w:b w:val="0"/>
        </w:rPr>
        <w:t xml:space="preserve"> Design eine moderne Inneneinrichtung im Industrial-Style.</w:t>
      </w:r>
      <w:r w:rsidR="009353D6">
        <w:rPr>
          <w:b w:val="0"/>
        </w:rPr>
        <w:t xml:space="preserve"> </w:t>
      </w:r>
      <w:r w:rsidR="001D1C20" w:rsidRPr="00F35715">
        <w:rPr>
          <w:b w:val="0"/>
          <w:bCs w:val="0"/>
        </w:rPr>
        <w:t>Zudem ermöglichen sie vor allem in großzügig gestalteten Räumen die Trennung und gleichzeitige Verbindung von Wohnbereichen</w:t>
      </w:r>
      <w:r w:rsidR="009353D6">
        <w:rPr>
          <w:b w:val="0"/>
          <w:bCs w:val="0"/>
        </w:rPr>
        <w:t xml:space="preserve">. </w:t>
      </w:r>
    </w:p>
    <w:p w14:paraId="5839DB04" w14:textId="77777777" w:rsidR="00236D64" w:rsidRDefault="00236D64" w:rsidP="00234638">
      <w:pPr>
        <w:pStyle w:val="PM-Lead"/>
        <w:tabs>
          <w:tab w:val="left" w:pos="4962"/>
        </w:tabs>
        <w:spacing w:before="120" w:after="0"/>
        <w:ind w:right="4148"/>
        <w:jc w:val="left"/>
        <w:rPr>
          <w:b w:val="0"/>
          <w:bCs w:val="0"/>
        </w:rPr>
      </w:pPr>
    </w:p>
    <w:p w14:paraId="5389D67B" w14:textId="5B314C12" w:rsidR="00236D64" w:rsidRDefault="00236D64" w:rsidP="00234638">
      <w:pPr>
        <w:pStyle w:val="PM-Lead"/>
        <w:tabs>
          <w:tab w:val="left" w:pos="4962"/>
        </w:tabs>
        <w:spacing w:before="120" w:after="0"/>
        <w:ind w:right="4148"/>
        <w:jc w:val="left"/>
        <w:rPr>
          <w:b w:val="0"/>
          <w:bCs w:val="0"/>
        </w:rPr>
      </w:pPr>
      <w:r>
        <w:rPr>
          <w:noProof/>
        </w:rPr>
        <w:drawing>
          <wp:inline distT="0" distB="0" distL="0" distR="0" wp14:anchorId="53FE74D6" wp14:editId="59482E36">
            <wp:extent cx="3780000" cy="2195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36419" r="6224"/>
                    <a:stretch/>
                  </pic:blipFill>
                  <pic:spPr bwMode="auto">
                    <a:xfrm>
                      <a:off x="0" y="0"/>
                      <a:ext cx="3780000" cy="2195925"/>
                    </a:xfrm>
                    <a:prstGeom prst="rect">
                      <a:avLst/>
                    </a:prstGeom>
                    <a:noFill/>
                    <a:ln>
                      <a:noFill/>
                    </a:ln>
                    <a:extLst>
                      <a:ext uri="{53640926-AAD7-44D8-BBD7-CCE9431645EC}">
                        <a14:shadowObscured xmlns:a14="http://schemas.microsoft.com/office/drawing/2010/main"/>
                      </a:ext>
                    </a:extLst>
                  </pic:spPr>
                </pic:pic>
              </a:graphicData>
            </a:graphic>
          </wp:inline>
        </w:drawing>
      </w:r>
    </w:p>
    <w:p w14:paraId="474F5511" w14:textId="4BE45500" w:rsidR="00236D64" w:rsidRDefault="00236D64" w:rsidP="00234638">
      <w:pPr>
        <w:pStyle w:val="PM-Lead"/>
        <w:tabs>
          <w:tab w:val="left" w:pos="4962"/>
        </w:tabs>
        <w:spacing w:before="120" w:after="0"/>
        <w:ind w:right="4148"/>
        <w:jc w:val="left"/>
        <w:rPr>
          <w:b w:val="0"/>
          <w:bCs w:val="0"/>
        </w:rPr>
      </w:pPr>
      <w:r w:rsidRPr="00733BEB">
        <w:t>Bild 6:</w:t>
      </w:r>
      <w:r>
        <w:rPr>
          <w:b w:val="0"/>
          <w:bCs w:val="0"/>
        </w:rPr>
        <w:t xml:space="preserve"> Haustüren und Garagentore</w:t>
      </w:r>
      <w:r w:rsidR="00733BEB">
        <w:rPr>
          <w:b w:val="0"/>
          <w:bCs w:val="0"/>
        </w:rPr>
        <w:t xml:space="preserve"> von Hörmann</w:t>
      </w:r>
      <w:r>
        <w:rPr>
          <w:b w:val="0"/>
          <w:bCs w:val="0"/>
        </w:rPr>
        <w:t xml:space="preserve"> </w:t>
      </w:r>
      <w:r w:rsidR="00733BEB">
        <w:rPr>
          <w:b w:val="0"/>
          <w:bCs w:val="0"/>
        </w:rPr>
        <w:t xml:space="preserve">in der Trendfarbe Schwarz sorgen für einen besonders modernen Eingangsbereich. </w:t>
      </w:r>
    </w:p>
    <w:p w14:paraId="5BC7B579" w14:textId="77777777" w:rsidR="00733BEB" w:rsidRDefault="00733BEB" w:rsidP="00234638">
      <w:pPr>
        <w:pStyle w:val="PM-Lead"/>
        <w:tabs>
          <w:tab w:val="left" w:pos="4962"/>
        </w:tabs>
        <w:spacing w:before="120" w:after="0"/>
        <w:ind w:right="4148"/>
        <w:jc w:val="left"/>
        <w:rPr>
          <w:b w:val="0"/>
          <w:bCs w:val="0"/>
        </w:rPr>
      </w:pPr>
    </w:p>
    <w:p w14:paraId="40A5EE42" w14:textId="77777777" w:rsidR="000C0A7A" w:rsidRDefault="000C0A7A" w:rsidP="000C0A7A">
      <w:pPr>
        <w:pStyle w:val="PM-Standard"/>
        <w:tabs>
          <w:tab w:val="left" w:pos="5954"/>
        </w:tabs>
        <w:spacing w:before="120" w:after="0"/>
        <w:ind w:right="4162"/>
        <w:jc w:val="left"/>
        <w:rPr>
          <w:b/>
        </w:rPr>
      </w:pPr>
      <w:r>
        <w:rPr>
          <w:noProof/>
        </w:rPr>
        <w:lastRenderedPageBreak/>
        <w:drawing>
          <wp:inline distT="0" distB="0" distL="0" distR="0" wp14:anchorId="2874BF59" wp14:editId="21DD8576">
            <wp:extent cx="3780000" cy="284000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9838" b="17026"/>
                    <a:stretch/>
                  </pic:blipFill>
                  <pic:spPr bwMode="auto">
                    <a:xfrm>
                      <a:off x="0" y="0"/>
                      <a:ext cx="3780000" cy="2840003"/>
                    </a:xfrm>
                    <a:prstGeom prst="rect">
                      <a:avLst/>
                    </a:prstGeom>
                    <a:noFill/>
                    <a:ln>
                      <a:noFill/>
                    </a:ln>
                    <a:extLst>
                      <a:ext uri="{53640926-AAD7-44D8-BBD7-CCE9431645EC}">
                        <a14:shadowObscured xmlns:a14="http://schemas.microsoft.com/office/drawing/2010/main"/>
                      </a:ext>
                    </a:extLst>
                  </pic:spPr>
                </pic:pic>
              </a:graphicData>
            </a:graphic>
          </wp:inline>
        </w:drawing>
      </w:r>
    </w:p>
    <w:p w14:paraId="22DDDD2C" w14:textId="766A23A3" w:rsidR="000C0A7A" w:rsidRDefault="000C0A7A" w:rsidP="000C0A7A">
      <w:pPr>
        <w:pStyle w:val="PM-Standard"/>
        <w:tabs>
          <w:tab w:val="left" w:pos="5954"/>
        </w:tabs>
        <w:spacing w:before="120" w:after="0"/>
        <w:ind w:right="4162"/>
        <w:jc w:val="left"/>
        <w:rPr>
          <w:b/>
        </w:rPr>
      </w:pPr>
      <w:r>
        <w:rPr>
          <w:b/>
        </w:rPr>
        <w:t xml:space="preserve">Bild 7: </w:t>
      </w:r>
      <w:r>
        <w:rPr>
          <w:bCs/>
        </w:rPr>
        <w:t>M</w:t>
      </w:r>
      <w:r w:rsidRPr="000203EA">
        <w:rPr>
          <w:bCs/>
        </w:rPr>
        <w:t>it dem serienmäßigen Rahmenprofil in Tiefschwarz sowie den optional in Tiefschwarz erhältlichen Außengriffen und Applikationen</w:t>
      </w:r>
      <w:r>
        <w:rPr>
          <w:bCs/>
        </w:rPr>
        <w:t xml:space="preserve"> wirken die </w:t>
      </w:r>
      <w:proofErr w:type="spellStart"/>
      <w:r>
        <w:rPr>
          <w:bCs/>
        </w:rPr>
        <w:t>ThermoSafe</w:t>
      </w:r>
      <w:proofErr w:type="spellEnd"/>
      <w:r>
        <w:rPr>
          <w:bCs/>
        </w:rPr>
        <w:t xml:space="preserve"> </w:t>
      </w:r>
      <w:proofErr w:type="spellStart"/>
      <w:r w:rsidR="004206FC" w:rsidRPr="004206FC">
        <w:rPr>
          <w:bCs/>
        </w:rPr>
        <w:t>MatchDecor</w:t>
      </w:r>
      <w:proofErr w:type="spellEnd"/>
      <w:r>
        <w:rPr>
          <w:bCs/>
        </w:rPr>
        <w:t xml:space="preserve"> Haustüren von Hörmann besonders elegant</w:t>
      </w:r>
      <w:r w:rsidRPr="000203EA">
        <w:rPr>
          <w:b/>
        </w:rPr>
        <w:t>.</w:t>
      </w:r>
      <w:r>
        <w:rPr>
          <w:b/>
        </w:rPr>
        <w:t xml:space="preserve"> </w:t>
      </w:r>
    </w:p>
    <w:p w14:paraId="7D09DB0C" w14:textId="77777777" w:rsidR="00234638" w:rsidRDefault="00234638" w:rsidP="00AC2DF5">
      <w:pPr>
        <w:rPr>
          <w:rFonts w:ascii="Arial" w:hAnsi="Arial" w:cs="Arial"/>
          <w:b/>
          <w:sz w:val="22"/>
          <w:szCs w:val="22"/>
        </w:rPr>
      </w:pPr>
    </w:p>
    <w:p w14:paraId="3C37B536" w14:textId="7720FD9E" w:rsidR="001B1FCD" w:rsidRPr="00AC2DF5" w:rsidRDefault="00AC2DF5" w:rsidP="00AC2DF5">
      <w:pPr>
        <w:pStyle w:val="PM-Abschnitt"/>
        <w:spacing w:before="240"/>
        <w:ind w:right="278"/>
        <w:rPr>
          <w:bCs/>
          <w:sz w:val="22"/>
        </w:rPr>
      </w:pPr>
      <w:r>
        <w:rPr>
          <w:bCs/>
          <w:sz w:val="22"/>
        </w:rPr>
        <w:t xml:space="preserve">Fotos: Hörmann </w:t>
      </w:r>
    </w:p>
    <w:sectPr w:rsidR="001B1FCD" w:rsidRPr="00AC2DF5" w:rsidSect="00D17415">
      <w:headerReference w:type="default" r:id="rId19"/>
      <w:footerReference w:type="default" r:id="rId2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384A77" w14:textId="77777777" w:rsidR="00FE6C59" w:rsidRDefault="00FE6C59">
      <w:r>
        <w:separator/>
      </w:r>
    </w:p>
  </w:endnote>
  <w:endnote w:type="continuationSeparator" w:id="0">
    <w:p w14:paraId="33F75AB6" w14:textId="77777777" w:rsidR="00FE6C59" w:rsidRDefault="00FE6C59">
      <w:r>
        <w:continuationSeparator/>
      </w:r>
    </w:p>
  </w:endnote>
  <w:endnote w:type="continuationNotice" w:id="1">
    <w:p w14:paraId="79FBA43B" w14:textId="77777777" w:rsidR="00FE6C59" w:rsidRDefault="00FE6C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5039B21D" w:rsidR="0033438B" w:rsidRPr="00607694" w:rsidRDefault="00AC2DF5" w:rsidP="00264634">
    <w:pPr>
      <w:pStyle w:val="Fuzeile"/>
      <w:rPr>
        <w:rFonts w:ascii="Arial" w:hAnsi="Arial" w:cs="Arial"/>
        <w:color w:val="808080"/>
        <w:sz w:val="16"/>
        <w:szCs w:val="16"/>
      </w:rPr>
    </w:pPr>
    <w:r>
      <w:rPr>
        <w:rFonts w:ascii="Arial" w:hAnsi="Arial" w:cs="Arial"/>
        <w:color w:val="808080"/>
        <w:sz w:val="16"/>
        <w:szCs w:val="16"/>
      </w:rPr>
      <w:t xml:space="preserve">PM </w:t>
    </w:r>
    <w:r w:rsidR="0015385A">
      <w:rPr>
        <w:rFonts w:ascii="Arial" w:hAnsi="Arial" w:cs="Arial"/>
        <w:color w:val="808080"/>
        <w:sz w:val="16"/>
        <w:szCs w:val="16"/>
      </w:rPr>
      <w:t>2305</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529997" w14:textId="77777777" w:rsidR="00FE6C59" w:rsidRDefault="00FE6C59">
      <w:r>
        <w:separator/>
      </w:r>
    </w:p>
  </w:footnote>
  <w:footnote w:type="continuationSeparator" w:id="0">
    <w:p w14:paraId="0023EF45" w14:textId="77777777" w:rsidR="00FE6C59" w:rsidRDefault="00FE6C59">
      <w:r>
        <w:continuationSeparator/>
      </w:r>
    </w:p>
  </w:footnote>
  <w:footnote w:type="continuationNotice" w:id="1">
    <w:p w14:paraId="54329D52" w14:textId="77777777" w:rsidR="00FE6C59" w:rsidRDefault="00FE6C5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E5918"/>
    <w:multiLevelType w:val="multilevel"/>
    <w:tmpl w:val="71B6C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617789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3C0"/>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AC1"/>
    <w:rsid w:val="00026DE8"/>
    <w:rsid w:val="00027084"/>
    <w:rsid w:val="000275B2"/>
    <w:rsid w:val="0003074F"/>
    <w:rsid w:val="00032025"/>
    <w:rsid w:val="00032B9A"/>
    <w:rsid w:val="00033A08"/>
    <w:rsid w:val="00034528"/>
    <w:rsid w:val="00034594"/>
    <w:rsid w:val="00034E07"/>
    <w:rsid w:val="00035375"/>
    <w:rsid w:val="000353EC"/>
    <w:rsid w:val="000364E6"/>
    <w:rsid w:val="00036911"/>
    <w:rsid w:val="00040160"/>
    <w:rsid w:val="00041EB4"/>
    <w:rsid w:val="00042239"/>
    <w:rsid w:val="00042326"/>
    <w:rsid w:val="00043015"/>
    <w:rsid w:val="00043AAE"/>
    <w:rsid w:val="00043D58"/>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6B75"/>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556A"/>
    <w:rsid w:val="000A61AF"/>
    <w:rsid w:val="000A636D"/>
    <w:rsid w:val="000A68D7"/>
    <w:rsid w:val="000A702C"/>
    <w:rsid w:val="000A7DB5"/>
    <w:rsid w:val="000B0275"/>
    <w:rsid w:val="000B0F1C"/>
    <w:rsid w:val="000B1238"/>
    <w:rsid w:val="000B2219"/>
    <w:rsid w:val="000B2280"/>
    <w:rsid w:val="000B29CF"/>
    <w:rsid w:val="000B2B95"/>
    <w:rsid w:val="000B2D19"/>
    <w:rsid w:val="000B31E0"/>
    <w:rsid w:val="000B3284"/>
    <w:rsid w:val="000B3ABB"/>
    <w:rsid w:val="000B4107"/>
    <w:rsid w:val="000B4627"/>
    <w:rsid w:val="000B5E3C"/>
    <w:rsid w:val="000B5E6C"/>
    <w:rsid w:val="000B6B35"/>
    <w:rsid w:val="000B6C60"/>
    <w:rsid w:val="000B788C"/>
    <w:rsid w:val="000C0A7A"/>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0B1C"/>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81C"/>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DE8"/>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2B51"/>
    <w:rsid w:val="0015385A"/>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67E42"/>
    <w:rsid w:val="00171506"/>
    <w:rsid w:val="001717CE"/>
    <w:rsid w:val="0017209D"/>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66A"/>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1C20"/>
    <w:rsid w:val="001D2119"/>
    <w:rsid w:val="001D25A9"/>
    <w:rsid w:val="001D2CD3"/>
    <w:rsid w:val="001D3089"/>
    <w:rsid w:val="001D4183"/>
    <w:rsid w:val="001D42A8"/>
    <w:rsid w:val="001D42B1"/>
    <w:rsid w:val="001D4459"/>
    <w:rsid w:val="001D4ABA"/>
    <w:rsid w:val="001D526D"/>
    <w:rsid w:val="001D55D1"/>
    <w:rsid w:val="001D68B8"/>
    <w:rsid w:val="001D70C6"/>
    <w:rsid w:val="001D7DD6"/>
    <w:rsid w:val="001D7E3D"/>
    <w:rsid w:val="001E003E"/>
    <w:rsid w:val="001E11B5"/>
    <w:rsid w:val="001E1802"/>
    <w:rsid w:val="001E3180"/>
    <w:rsid w:val="001E3B2C"/>
    <w:rsid w:val="001E4B4B"/>
    <w:rsid w:val="001E4C8C"/>
    <w:rsid w:val="001E5013"/>
    <w:rsid w:val="001E542B"/>
    <w:rsid w:val="001E5CF1"/>
    <w:rsid w:val="001E5DE1"/>
    <w:rsid w:val="001E5F21"/>
    <w:rsid w:val="001E61BD"/>
    <w:rsid w:val="001E6534"/>
    <w:rsid w:val="001E66DA"/>
    <w:rsid w:val="001E66FE"/>
    <w:rsid w:val="001E74D2"/>
    <w:rsid w:val="001E7D86"/>
    <w:rsid w:val="001F02C6"/>
    <w:rsid w:val="001F1952"/>
    <w:rsid w:val="001F1BE2"/>
    <w:rsid w:val="001F1F52"/>
    <w:rsid w:val="001F210F"/>
    <w:rsid w:val="001F2B55"/>
    <w:rsid w:val="001F2E48"/>
    <w:rsid w:val="001F344C"/>
    <w:rsid w:val="001F474A"/>
    <w:rsid w:val="001F6504"/>
    <w:rsid w:val="001F70F0"/>
    <w:rsid w:val="00200E84"/>
    <w:rsid w:val="0020162D"/>
    <w:rsid w:val="00201D93"/>
    <w:rsid w:val="0020300C"/>
    <w:rsid w:val="002039B5"/>
    <w:rsid w:val="00203AA6"/>
    <w:rsid w:val="0020440C"/>
    <w:rsid w:val="002054AC"/>
    <w:rsid w:val="00206E1E"/>
    <w:rsid w:val="0020748E"/>
    <w:rsid w:val="00207618"/>
    <w:rsid w:val="00210EB0"/>
    <w:rsid w:val="00211825"/>
    <w:rsid w:val="00212863"/>
    <w:rsid w:val="002129A4"/>
    <w:rsid w:val="002132EA"/>
    <w:rsid w:val="002139E6"/>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638"/>
    <w:rsid w:val="00234BB2"/>
    <w:rsid w:val="00234EF4"/>
    <w:rsid w:val="00235B65"/>
    <w:rsid w:val="00236D64"/>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17F4"/>
    <w:rsid w:val="002A2ADD"/>
    <w:rsid w:val="002A39B1"/>
    <w:rsid w:val="002A60AE"/>
    <w:rsid w:val="002A66FF"/>
    <w:rsid w:val="002A763B"/>
    <w:rsid w:val="002A7971"/>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1D5"/>
    <w:rsid w:val="002D58A6"/>
    <w:rsid w:val="002D688C"/>
    <w:rsid w:val="002D6C11"/>
    <w:rsid w:val="002D6C8D"/>
    <w:rsid w:val="002D77A0"/>
    <w:rsid w:val="002E19BB"/>
    <w:rsid w:val="002E1D49"/>
    <w:rsid w:val="002E217A"/>
    <w:rsid w:val="002E309A"/>
    <w:rsid w:val="002E3B22"/>
    <w:rsid w:val="002E3F44"/>
    <w:rsid w:val="002E5145"/>
    <w:rsid w:val="002E6AA8"/>
    <w:rsid w:val="002E6B64"/>
    <w:rsid w:val="002E6D7C"/>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E76"/>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38E"/>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40A8"/>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030"/>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0B6"/>
    <w:rsid w:val="003A6ACF"/>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51F7"/>
    <w:rsid w:val="003C612E"/>
    <w:rsid w:val="003C7597"/>
    <w:rsid w:val="003D025A"/>
    <w:rsid w:val="003D0F0E"/>
    <w:rsid w:val="003D11A0"/>
    <w:rsid w:val="003D1A8E"/>
    <w:rsid w:val="003D1CFD"/>
    <w:rsid w:val="003D2208"/>
    <w:rsid w:val="003D297E"/>
    <w:rsid w:val="003D2D9A"/>
    <w:rsid w:val="003D3192"/>
    <w:rsid w:val="003D357E"/>
    <w:rsid w:val="003D3968"/>
    <w:rsid w:val="003D3BFB"/>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29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06FC"/>
    <w:rsid w:val="00421C56"/>
    <w:rsid w:val="00421F9C"/>
    <w:rsid w:val="004220E2"/>
    <w:rsid w:val="0042272D"/>
    <w:rsid w:val="00425054"/>
    <w:rsid w:val="00425B97"/>
    <w:rsid w:val="00425C00"/>
    <w:rsid w:val="00425DEA"/>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13C1"/>
    <w:rsid w:val="004725A9"/>
    <w:rsid w:val="00472A55"/>
    <w:rsid w:val="00473EB2"/>
    <w:rsid w:val="00474A20"/>
    <w:rsid w:val="00476306"/>
    <w:rsid w:val="00476BB1"/>
    <w:rsid w:val="00477008"/>
    <w:rsid w:val="00477A29"/>
    <w:rsid w:val="00477C56"/>
    <w:rsid w:val="004805D2"/>
    <w:rsid w:val="00480632"/>
    <w:rsid w:val="00480950"/>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5BA"/>
    <w:rsid w:val="0048777F"/>
    <w:rsid w:val="00487A93"/>
    <w:rsid w:val="00487EB8"/>
    <w:rsid w:val="00487FF0"/>
    <w:rsid w:val="00490221"/>
    <w:rsid w:val="00490EDF"/>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44E"/>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056"/>
    <w:rsid w:val="004C59E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076"/>
    <w:rsid w:val="004E6751"/>
    <w:rsid w:val="004E6F41"/>
    <w:rsid w:val="004E73D7"/>
    <w:rsid w:val="004E76A0"/>
    <w:rsid w:val="004E770B"/>
    <w:rsid w:val="004E7B21"/>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197"/>
    <w:rsid w:val="005008E1"/>
    <w:rsid w:val="00500A88"/>
    <w:rsid w:val="00501005"/>
    <w:rsid w:val="00501414"/>
    <w:rsid w:val="00501A30"/>
    <w:rsid w:val="00502310"/>
    <w:rsid w:val="00502807"/>
    <w:rsid w:val="00502A1B"/>
    <w:rsid w:val="00502A22"/>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0B82"/>
    <w:rsid w:val="005120DA"/>
    <w:rsid w:val="00512249"/>
    <w:rsid w:val="00513729"/>
    <w:rsid w:val="00513B2A"/>
    <w:rsid w:val="00513BB2"/>
    <w:rsid w:val="005142DD"/>
    <w:rsid w:val="00514670"/>
    <w:rsid w:val="0051523D"/>
    <w:rsid w:val="00515865"/>
    <w:rsid w:val="00515FB9"/>
    <w:rsid w:val="0051622A"/>
    <w:rsid w:val="0051649E"/>
    <w:rsid w:val="005164EA"/>
    <w:rsid w:val="00516665"/>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5080"/>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4C5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6A3"/>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97B"/>
    <w:rsid w:val="00585CF1"/>
    <w:rsid w:val="00587D38"/>
    <w:rsid w:val="00590C8F"/>
    <w:rsid w:val="00592C02"/>
    <w:rsid w:val="00592C9D"/>
    <w:rsid w:val="00593159"/>
    <w:rsid w:val="00593786"/>
    <w:rsid w:val="00593AA7"/>
    <w:rsid w:val="00594B23"/>
    <w:rsid w:val="00595DB2"/>
    <w:rsid w:val="005968D5"/>
    <w:rsid w:val="00596A86"/>
    <w:rsid w:val="00596B1F"/>
    <w:rsid w:val="00596BF5"/>
    <w:rsid w:val="00596D3D"/>
    <w:rsid w:val="005979A5"/>
    <w:rsid w:val="00597B96"/>
    <w:rsid w:val="005A05D1"/>
    <w:rsid w:val="005A1850"/>
    <w:rsid w:val="005A3A18"/>
    <w:rsid w:val="005A3B48"/>
    <w:rsid w:val="005A5983"/>
    <w:rsid w:val="005A663E"/>
    <w:rsid w:val="005A679C"/>
    <w:rsid w:val="005A690F"/>
    <w:rsid w:val="005A6CC1"/>
    <w:rsid w:val="005A716F"/>
    <w:rsid w:val="005A7474"/>
    <w:rsid w:val="005A761E"/>
    <w:rsid w:val="005A77F4"/>
    <w:rsid w:val="005A7DD6"/>
    <w:rsid w:val="005B000F"/>
    <w:rsid w:val="005B0280"/>
    <w:rsid w:val="005B0C60"/>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6B1"/>
    <w:rsid w:val="005C6C63"/>
    <w:rsid w:val="005C6D92"/>
    <w:rsid w:val="005C7207"/>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5D7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23F0"/>
    <w:rsid w:val="0066250C"/>
    <w:rsid w:val="0066381D"/>
    <w:rsid w:val="006670D3"/>
    <w:rsid w:val="00670BBC"/>
    <w:rsid w:val="0067137B"/>
    <w:rsid w:val="00671AB5"/>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832"/>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3563"/>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2A3D"/>
    <w:rsid w:val="006C3F54"/>
    <w:rsid w:val="006C4AF7"/>
    <w:rsid w:val="006C566F"/>
    <w:rsid w:val="006C61DA"/>
    <w:rsid w:val="006C6818"/>
    <w:rsid w:val="006C6C98"/>
    <w:rsid w:val="006D00B9"/>
    <w:rsid w:val="006D0DCF"/>
    <w:rsid w:val="006D14A5"/>
    <w:rsid w:val="006D1730"/>
    <w:rsid w:val="006D1A6C"/>
    <w:rsid w:val="006D1D33"/>
    <w:rsid w:val="006D2735"/>
    <w:rsid w:val="006D29AE"/>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5AE5"/>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498"/>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A18"/>
    <w:rsid w:val="00733B8A"/>
    <w:rsid w:val="00733BEB"/>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64C"/>
    <w:rsid w:val="00747750"/>
    <w:rsid w:val="0075099A"/>
    <w:rsid w:val="00750F3F"/>
    <w:rsid w:val="00751D52"/>
    <w:rsid w:val="0075309B"/>
    <w:rsid w:val="00753EA7"/>
    <w:rsid w:val="00756426"/>
    <w:rsid w:val="0075703B"/>
    <w:rsid w:val="0075740A"/>
    <w:rsid w:val="00760142"/>
    <w:rsid w:val="00760666"/>
    <w:rsid w:val="007614D0"/>
    <w:rsid w:val="00761953"/>
    <w:rsid w:val="00761DE8"/>
    <w:rsid w:val="0076226D"/>
    <w:rsid w:val="00762CCC"/>
    <w:rsid w:val="00763E7A"/>
    <w:rsid w:val="00764210"/>
    <w:rsid w:val="00764384"/>
    <w:rsid w:val="007643B5"/>
    <w:rsid w:val="00764612"/>
    <w:rsid w:val="00765DF6"/>
    <w:rsid w:val="00766560"/>
    <w:rsid w:val="00766593"/>
    <w:rsid w:val="00767677"/>
    <w:rsid w:val="00767BBC"/>
    <w:rsid w:val="00767D7C"/>
    <w:rsid w:val="00767FB4"/>
    <w:rsid w:val="0077039A"/>
    <w:rsid w:val="007711E5"/>
    <w:rsid w:val="00771398"/>
    <w:rsid w:val="00771ECC"/>
    <w:rsid w:val="0077290F"/>
    <w:rsid w:val="0077308F"/>
    <w:rsid w:val="00773835"/>
    <w:rsid w:val="0077545A"/>
    <w:rsid w:val="00775F30"/>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688"/>
    <w:rsid w:val="007957C7"/>
    <w:rsid w:val="00795967"/>
    <w:rsid w:val="00795AE5"/>
    <w:rsid w:val="00796775"/>
    <w:rsid w:val="00797494"/>
    <w:rsid w:val="00797A75"/>
    <w:rsid w:val="007A024C"/>
    <w:rsid w:val="007A0489"/>
    <w:rsid w:val="007A26AC"/>
    <w:rsid w:val="007A4AE3"/>
    <w:rsid w:val="007A4BC3"/>
    <w:rsid w:val="007A4E1D"/>
    <w:rsid w:val="007A5251"/>
    <w:rsid w:val="007A5A80"/>
    <w:rsid w:val="007A67CB"/>
    <w:rsid w:val="007A6A81"/>
    <w:rsid w:val="007A7A83"/>
    <w:rsid w:val="007B0643"/>
    <w:rsid w:val="007B0793"/>
    <w:rsid w:val="007B0E55"/>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039"/>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7AD"/>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293"/>
    <w:rsid w:val="0085235A"/>
    <w:rsid w:val="00852B13"/>
    <w:rsid w:val="00854613"/>
    <w:rsid w:val="00854D12"/>
    <w:rsid w:val="008554DE"/>
    <w:rsid w:val="00855B6D"/>
    <w:rsid w:val="00856A01"/>
    <w:rsid w:val="00857160"/>
    <w:rsid w:val="0085783A"/>
    <w:rsid w:val="00857972"/>
    <w:rsid w:val="00860D2E"/>
    <w:rsid w:val="00861907"/>
    <w:rsid w:val="008636B3"/>
    <w:rsid w:val="0086485B"/>
    <w:rsid w:val="00865AB0"/>
    <w:rsid w:val="00865C3C"/>
    <w:rsid w:val="008662D4"/>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4F05"/>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7"/>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C8C"/>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A40"/>
    <w:rsid w:val="008D3B92"/>
    <w:rsid w:val="008D3C66"/>
    <w:rsid w:val="008D42FD"/>
    <w:rsid w:val="008D4D04"/>
    <w:rsid w:val="008D564A"/>
    <w:rsid w:val="008D58F8"/>
    <w:rsid w:val="008D67FD"/>
    <w:rsid w:val="008D69F2"/>
    <w:rsid w:val="008D6E3C"/>
    <w:rsid w:val="008D6F64"/>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6135"/>
    <w:rsid w:val="00927D54"/>
    <w:rsid w:val="00927E60"/>
    <w:rsid w:val="00930488"/>
    <w:rsid w:val="00930740"/>
    <w:rsid w:val="00930D77"/>
    <w:rsid w:val="0093149F"/>
    <w:rsid w:val="00933591"/>
    <w:rsid w:val="00933627"/>
    <w:rsid w:val="00935303"/>
    <w:rsid w:val="009353D6"/>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51C0"/>
    <w:rsid w:val="009960A3"/>
    <w:rsid w:val="00996697"/>
    <w:rsid w:val="00997B5D"/>
    <w:rsid w:val="009A007E"/>
    <w:rsid w:val="009A08DE"/>
    <w:rsid w:val="009A0DE6"/>
    <w:rsid w:val="009A11C0"/>
    <w:rsid w:val="009A1844"/>
    <w:rsid w:val="009A1A44"/>
    <w:rsid w:val="009A219E"/>
    <w:rsid w:val="009A24F5"/>
    <w:rsid w:val="009A3418"/>
    <w:rsid w:val="009A3A0C"/>
    <w:rsid w:val="009A46E6"/>
    <w:rsid w:val="009A4CD0"/>
    <w:rsid w:val="009A667F"/>
    <w:rsid w:val="009A6B54"/>
    <w:rsid w:val="009A72E3"/>
    <w:rsid w:val="009A77D1"/>
    <w:rsid w:val="009A7896"/>
    <w:rsid w:val="009A7DFD"/>
    <w:rsid w:val="009B0494"/>
    <w:rsid w:val="009B086E"/>
    <w:rsid w:val="009B1ED6"/>
    <w:rsid w:val="009B3203"/>
    <w:rsid w:val="009B3AAF"/>
    <w:rsid w:val="009B424C"/>
    <w:rsid w:val="009B4E4F"/>
    <w:rsid w:val="009B5601"/>
    <w:rsid w:val="009B5697"/>
    <w:rsid w:val="009B661E"/>
    <w:rsid w:val="009B6755"/>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207"/>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705"/>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6F"/>
    <w:rsid w:val="009F53BA"/>
    <w:rsid w:val="009F7CEA"/>
    <w:rsid w:val="009F7D07"/>
    <w:rsid w:val="00A000D9"/>
    <w:rsid w:val="00A00592"/>
    <w:rsid w:val="00A00815"/>
    <w:rsid w:val="00A0158C"/>
    <w:rsid w:val="00A0215E"/>
    <w:rsid w:val="00A02E55"/>
    <w:rsid w:val="00A03A1F"/>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3C8"/>
    <w:rsid w:val="00A20C17"/>
    <w:rsid w:val="00A21D0B"/>
    <w:rsid w:val="00A21D82"/>
    <w:rsid w:val="00A21F29"/>
    <w:rsid w:val="00A22BD0"/>
    <w:rsid w:val="00A24080"/>
    <w:rsid w:val="00A2533B"/>
    <w:rsid w:val="00A25844"/>
    <w:rsid w:val="00A25ACB"/>
    <w:rsid w:val="00A2673B"/>
    <w:rsid w:val="00A27346"/>
    <w:rsid w:val="00A2781B"/>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4830"/>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06F"/>
    <w:rsid w:val="00AA0DAC"/>
    <w:rsid w:val="00AA0E4D"/>
    <w:rsid w:val="00AA12A5"/>
    <w:rsid w:val="00AA2603"/>
    <w:rsid w:val="00AA2D15"/>
    <w:rsid w:val="00AA3B39"/>
    <w:rsid w:val="00AA3F61"/>
    <w:rsid w:val="00AA4343"/>
    <w:rsid w:val="00AA50F8"/>
    <w:rsid w:val="00AA53F7"/>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57BB"/>
    <w:rsid w:val="00AB635D"/>
    <w:rsid w:val="00AC158D"/>
    <w:rsid w:val="00AC1F16"/>
    <w:rsid w:val="00AC2DF5"/>
    <w:rsid w:val="00AC2E37"/>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AF7C45"/>
    <w:rsid w:val="00B00B03"/>
    <w:rsid w:val="00B01CBD"/>
    <w:rsid w:val="00B01D6D"/>
    <w:rsid w:val="00B024E6"/>
    <w:rsid w:val="00B02973"/>
    <w:rsid w:val="00B02C86"/>
    <w:rsid w:val="00B02D14"/>
    <w:rsid w:val="00B031DB"/>
    <w:rsid w:val="00B03BED"/>
    <w:rsid w:val="00B03EE8"/>
    <w:rsid w:val="00B0408F"/>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277B3"/>
    <w:rsid w:val="00B32793"/>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830"/>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1770"/>
    <w:rsid w:val="00BD39AD"/>
    <w:rsid w:val="00BD3AB6"/>
    <w:rsid w:val="00BD4052"/>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5F7"/>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0D9"/>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181B"/>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1E09"/>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16"/>
    <w:rsid w:val="00CB197D"/>
    <w:rsid w:val="00CB2917"/>
    <w:rsid w:val="00CB2C2D"/>
    <w:rsid w:val="00CB2F47"/>
    <w:rsid w:val="00CB36C2"/>
    <w:rsid w:val="00CB36D8"/>
    <w:rsid w:val="00CB45DC"/>
    <w:rsid w:val="00CB4ECF"/>
    <w:rsid w:val="00CB5F7C"/>
    <w:rsid w:val="00CB611B"/>
    <w:rsid w:val="00CB6A5F"/>
    <w:rsid w:val="00CB7A11"/>
    <w:rsid w:val="00CB7E2F"/>
    <w:rsid w:val="00CC1406"/>
    <w:rsid w:val="00CC162A"/>
    <w:rsid w:val="00CC2BC3"/>
    <w:rsid w:val="00CC3102"/>
    <w:rsid w:val="00CC3D5A"/>
    <w:rsid w:val="00CC3E30"/>
    <w:rsid w:val="00CC3E4A"/>
    <w:rsid w:val="00CC4AFB"/>
    <w:rsid w:val="00CC50B2"/>
    <w:rsid w:val="00CC51C8"/>
    <w:rsid w:val="00CC5481"/>
    <w:rsid w:val="00CC5FF4"/>
    <w:rsid w:val="00CC75F1"/>
    <w:rsid w:val="00CC7B94"/>
    <w:rsid w:val="00CD0D11"/>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363F"/>
    <w:rsid w:val="00D056D7"/>
    <w:rsid w:val="00D05D03"/>
    <w:rsid w:val="00D06BA2"/>
    <w:rsid w:val="00D07176"/>
    <w:rsid w:val="00D07712"/>
    <w:rsid w:val="00D077C8"/>
    <w:rsid w:val="00D07C2E"/>
    <w:rsid w:val="00D109E9"/>
    <w:rsid w:val="00D10CC6"/>
    <w:rsid w:val="00D1172A"/>
    <w:rsid w:val="00D11E8F"/>
    <w:rsid w:val="00D12365"/>
    <w:rsid w:val="00D12803"/>
    <w:rsid w:val="00D12D1D"/>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418"/>
    <w:rsid w:val="00D26E35"/>
    <w:rsid w:val="00D30121"/>
    <w:rsid w:val="00D3079F"/>
    <w:rsid w:val="00D3141A"/>
    <w:rsid w:val="00D31D1C"/>
    <w:rsid w:val="00D326F2"/>
    <w:rsid w:val="00D335E6"/>
    <w:rsid w:val="00D3365F"/>
    <w:rsid w:val="00D34B83"/>
    <w:rsid w:val="00D35328"/>
    <w:rsid w:val="00D35B40"/>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474A"/>
    <w:rsid w:val="00D75491"/>
    <w:rsid w:val="00D76034"/>
    <w:rsid w:val="00D76888"/>
    <w:rsid w:val="00D76AAF"/>
    <w:rsid w:val="00D76BB6"/>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2A"/>
    <w:rsid w:val="00DA07F0"/>
    <w:rsid w:val="00DA0B70"/>
    <w:rsid w:val="00DA1763"/>
    <w:rsid w:val="00DA1A2E"/>
    <w:rsid w:val="00DA2D5C"/>
    <w:rsid w:val="00DA3319"/>
    <w:rsid w:val="00DA3CBC"/>
    <w:rsid w:val="00DA49B3"/>
    <w:rsid w:val="00DA5A8C"/>
    <w:rsid w:val="00DA5B3A"/>
    <w:rsid w:val="00DA6843"/>
    <w:rsid w:val="00DA6A9D"/>
    <w:rsid w:val="00DA6D7F"/>
    <w:rsid w:val="00DA6EB2"/>
    <w:rsid w:val="00DB0049"/>
    <w:rsid w:val="00DB0927"/>
    <w:rsid w:val="00DB0F65"/>
    <w:rsid w:val="00DB1C7B"/>
    <w:rsid w:val="00DB3359"/>
    <w:rsid w:val="00DB40C1"/>
    <w:rsid w:val="00DB45F5"/>
    <w:rsid w:val="00DB493A"/>
    <w:rsid w:val="00DB4AD8"/>
    <w:rsid w:val="00DB5397"/>
    <w:rsid w:val="00DB59F7"/>
    <w:rsid w:val="00DB6155"/>
    <w:rsid w:val="00DB66D4"/>
    <w:rsid w:val="00DB76FA"/>
    <w:rsid w:val="00DB7765"/>
    <w:rsid w:val="00DB7873"/>
    <w:rsid w:val="00DC09AC"/>
    <w:rsid w:val="00DC0B47"/>
    <w:rsid w:val="00DC1075"/>
    <w:rsid w:val="00DC1B98"/>
    <w:rsid w:val="00DC249C"/>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6CC4"/>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3C7"/>
    <w:rsid w:val="00E03570"/>
    <w:rsid w:val="00E04758"/>
    <w:rsid w:val="00E05312"/>
    <w:rsid w:val="00E06B46"/>
    <w:rsid w:val="00E0731F"/>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2BC0"/>
    <w:rsid w:val="00E23BB3"/>
    <w:rsid w:val="00E24790"/>
    <w:rsid w:val="00E25831"/>
    <w:rsid w:val="00E26057"/>
    <w:rsid w:val="00E262B6"/>
    <w:rsid w:val="00E26472"/>
    <w:rsid w:val="00E268D4"/>
    <w:rsid w:val="00E2702F"/>
    <w:rsid w:val="00E27138"/>
    <w:rsid w:val="00E27C07"/>
    <w:rsid w:val="00E300DA"/>
    <w:rsid w:val="00E30C6C"/>
    <w:rsid w:val="00E31222"/>
    <w:rsid w:val="00E31478"/>
    <w:rsid w:val="00E31F05"/>
    <w:rsid w:val="00E31F4C"/>
    <w:rsid w:val="00E359D0"/>
    <w:rsid w:val="00E37D63"/>
    <w:rsid w:val="00E401F0"/>
    <w:rsid w:val="00E4027B"/>
    <w:rsid w:val="00E412AE"/>
    <w:rsid w:val="00E422CF"/>
    <w:rsid w:val="00E43C5B"/>
    <w:rsid w:val="00E44236"/>
    <w:rsid w:val="00E44D0C"/>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2C73"/>
    <w:rsid w:val="00EA3166"/>
    <w:rsid w:val="00EA34C4"/>
    <w:rsid w:val="00EA3C86"/>
    <w:rsid w:val="00EA3E72"/>
    <w:rsid w:val="00EA42C5"/>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2511"/>
    <w:rsid w:val="00ED35E0"/>
    <w:rsid w:val="00ED3D74"/>
    <w:rsid w:val="00ED400F"/>
    <w:rsid w:val="00ED4347"/>
    <w:rsid w:val="00ED45FE"/>
    <w:rsid w:val="00ED4E6A"/>
    <w:rsid w:val="00ED4E6B"/>
    <w:rsid w:val="00ED5995"/>
    <w:rsid w:val="00ED5CBB"/>
    <w:rsid w:val="00ED5E77"/>
    <w:rsid w:val="00ED6E0D"/>
    <w:rsid w:val="00ED746F"/>
    <w:rsid w:val="00ED7BE1"/>
    <w:rsid w:val="00ED7FBA"/>
    <w:rsid w:val="00EE06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47"/>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715"/>
    <w:rsid w:val="00F35934"/>
    <w:rsid w:val="00F36086"/>
    <w:rsid w:val="00F367BD"/>
    <w:rsid w:val="00F3680A"/>
    <w:rsid w:val="00F36F7D"/>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99E"/>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5E2"/>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2B46"/>
    <w:rsid w:val="00F9307A"/>
    <w:rsid w:val="00F9321C"/>
    <w:rsid w:val="00F93598"/>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4C4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4116"/>
    <w:rsid w:val="00FC53CB"/>
    <w:rsid w:val="00FC5AFE"/>
    <w:rsid w:val="00FC724A"/>
    <w:rsid w:val="00FD0482"/>
    <w:rsid w:val="00FD180A"/>
    <w:rsid w:val="00FD1903"/>
    <w:rsid w:val="00FD227C"/>
    <w:rsid w:val="00FD300C"/>
    <w:rsid w:val="00FD339B"/>
    <w:rsid w:val="00FD438A"/>
    <w:rsid w:val="00FD4788"/>
    <w:rsid w:val="00FD66A1"/>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6C59"/>
    <w:rsid w:val="00FE7385"/>
    <w:rsid w:val="00FE765C"/>
    <w:rsid w:val="00FE7E54"/>
    <w:rsid w:val="00FF177C"/>
    <w:rsid w:val="00FF43F0"/>
    <w:rsid w:val="00FF4E8A"/>
    <w:rsid w:val="00FF52AE"/>
    <w:rsid w:val="00FF5A8C"/>
    <w:rsid w:val="00FF6121"/>
    <w:rsid w:val="00FF64F6"/>
    <w:rsid w:val="10EA741F"/>
    <w:rsid w:val="4C056EF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StandardWeb">
    <w:name w:val="Normal (Web)"/>
    <w:basedOn w:val="Standard"/>
    <w:uiPriority w:val="99"/>
    <w:semiHidden/>
    <w:unhideWhenUsed/>
    <w:rsid w:val="00ED5CBB"/>
    <w:pPr>
      <w:spacing w:before="100" w:beforeAutospacing="1" w:after="100" w:afterAutospacing="1"/>
    </w:pPr>
  </w:style>
  <w:style w:type="character" w:styleId="Fett">
    <w:name w:val="Strong"/>
    <w:basedOn w:val="Absatz-Standardschriftart"/>
    <w:uiPriority w:val="22"/>
    <w:qFormat/>
    <w:rsid w:val="007614D0"/>
    <w:rPr>
      <w:b/>
      <w:bCs/>
    </w:rPr>
  </w:style>
  <w:style w:type="character" w:styleId="NichtaufgelsteErwhnung">
    <w:name w:val="Unresolved Mention"/>
    <w:basedOn w:val="Absatz-Standardschriftart"/>
    <w:uiPriority w:val="99"/>
    <w:semiHidden/>
    <w:unhideWhenUsed/>
    <w:rsid w:val="00E422C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7977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hoermann.de/aktion/"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132812-48D6-42B7-9806-EACF85F70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3.xml><?xml version="1.0" encoding="utf-8"?>
<ds:datastoreItem xmlns:ds="http://schemas.openxmlformats.org/officeDocument/2006/customXml" ds:itemID="{23CDEDA6-62D8-41BC-B8D0-860258092D1A}">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51499C31-288D-4B56-B575-D8717F05CB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942</Words>
  <Characters>5936</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Eiling, Sophie</cp:lastModifiedBy>
  <cp:revision>5</cp:revision>
  <cp:lastPrinted>2024-07-31T14:30:00Z</cp:lastPrinted>
  <dcterms:created xsi:type="dcterms:W3CDTF">2024-07-31T14:28:00Z</dcterms:created>
  <dcterms:modified xsi:type="dcterms:W3CDTF">2024-07-31T14:30:00Z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_ExtendedDescription">
    <vt:lpwstr/>
  </property>
</Properties>
</file>